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svg" ContentType="image/svg+xml"/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93"/>
        <w:ind w:left="6521" w:firstLine="0"/>
        <w:jc w:val="left"/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pPr>
      <w:r>
        <w:rPr>
          <w:rFonts w:ascii="Liberation Serif" w:hAnsi="Liberation Serif" w:cs="Liberation Serif"/>
          <w:b w:val="0"/>
          <w:bCs w:val="0"/>
          <w:sz w:val="24"/>
        </w:rPr>
        <w:t xml:space="preserve">Приложение № </w:t>
      </w:r>
      <w:r>
        <w:rPr>
          <w:rFonts w:ascii="Liberation Serif" w:hAnsi="Liberation Serif" w:cs="Liberation Serif"/>
          <w:b w:val="0"/>
          <w:bCs w:val="0"/>
          <w:sz w:val="24"/>
        </w:rPr>
        <w:t xml:space="preserve">___</w:t>
      </w:r>
      <w:r>
        <w:rPr>
          <w:rFonts w:ascii="Liberation Serif" w:hAnsi="Liberation Serif" w:cs="Liberation Serif"/>
          <w:b w:val="0"/>
          <w:bCs w:val="0"/>
          <w:sz w:val="24"/>
        </w:rPr>
        <w:t xml:space="preserve"> к договору </w:t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  <w:highlight w:val="none"/>
        </w:rPr>
      </w:r>
    </w:p>
    <w:p>
      <w:pPr>
        <w:pStyle w:val="1993"/>
        <w:ind w:left="6521" w:firstLine="0"/>
        <w:jc w:val="left"/>
        <w:rPr>
          <w:rFonts w:ascii="Liberation Serif" w:hAnsi="Liberation Serif" w:cs="Liberation Serif"/>
          <w:b w:val="0"/>
          <w:bCs w:val="0"/>
          <w:sz w:val="24"/>
          <w:szCs w:val="24"/>
        </w:rPr>
      </w:pPr>
      <w:r>
        <w:rPr>
          <w:rFonts w:ascii="Liberation Serif" w:hAnsi="Liberation Serif" w:cs="Liberation Serif"/>
          <w:b w:val="0"/>
          <w:bCs w:val="0"/>
          <w:sz w:val="24"/>
          <w:highlight w:val="none"/>
        </w:rPr>
        <w:t xml:space="preserve">№__________________</w:t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</w:r>
      <w:r>
        <w:rPr>
          <w:rFonts w:ascii="Liberation Serif" w:hAnsi="Liberation Serif" w:cs="Liberation Serif"/>
          <w:b w:val="0"/>
          <w:bCs w:val="0"/>
          <w:sz w:val="24"/>
          <w:szCs w:val="24"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contextualSpacing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contextualSpacing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МЕТОДИКА </w:t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contextualSpacing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contextualSpacing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 «Учёт аварий и нарушений в работе энергооборудования, </w:t>
      </w:r>
      <w:r>
        <w:rPr>
          <w:rFonts w:ascii="Liberation Serif" w:hAnsi="Liberation Serif" w:cs="Liberation Serif"/>
          <w:b/>
          <w:bCs/>
          <w:sz w:val="28"/>
          <w:szCs w:val="28"/>
        </w:rPr>
        <w:br/>
        <w:t xml:space="preserve">и расчёт экономического ущерба от них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в АО «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Томская генерация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»</w:t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contextualSpacing/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jc w:val="center"/>
        <w:spacing w:before="120" w:after="12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МТ-039-4</w:t>
      </w:r>
      <w:r>
        <w:rPr>
          <w:rFonts w:ascii="Liberation Serif" w:hAnsi="Liberation Serif" w:cs="Liberation Serif"/>
          <w:b/>
          <w:bCs/>
          <w:sz w:val="28"/>
          <w:szCs w:val="28"/>
        </w:rPr>
      </w:r>
      <w:r>
        <w:rPr>
          <w:rFonts w:ascii="Liberation Serif" w:hAnsi="Liberation Serif" w:cs="Liberation Serif"/>
          <w:b/>
          <w:bCs/>
          <w:sz w:val="28"/>
          <w:szCs w:val="28"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tbl>
      <w:tblPr>
        <w:tblW w:w="9323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4"/>
        <w:gridCol w:w="6379"/>
      </w:tblGrid>
      <w:tr>
        <w:tblPrEx/>
        <w:trPr>
          <w:trHeight w:val="284"/>
          <w:tblHeader/>
        </w:trPr>
        <w:tc>
          <w:tcPr>
            <w:shd w:val="clear" w:color="auto" w:fill="d9d9d9"/>
            <w:tcW w:w="2944" w:type="dxa"/>
            <w:vAlign w:val="center"/>
            <w:textDirection w:val="lrTb"/>
            <w:noWrap w:val="false"/>
          </w:tcPr>
          <w:p>
            <w:pPr>
              <w:pStyle w:val="2022"/>
              <w:jc w:val="left"/>
              <w:rPr>
                <w:rFonts w:ascii="Liberation Serif" w:hAnsi="Liberation Serif" w:cs="Liberation Serif"/>
                <w:sz w:val="24"/>
                <w:highlight w:val="yellow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Ответственный за применение ВНД</w:t>
            </w:r>
            <w:r>
              <w:rPr>
                <w:rFonts w:ascii="Liberation Serif" w:hAnsi="Liberation Serif" w:cs="Liberation Serif"/>
                <w:sz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highlight w:val="yellow"/>
              </w:rPr>
            </w:r>
          </w:p>
        </w:tc>
        <w:tc>
          <w:tcPr>
            <w:shd w:val="clear" w:color="auto" w:fill="ffffff"/>
            <w:tcW w:w="6379" w:type="dxa"/>
            <w:vAlign w:val="center"/>
            <w:textDirection w:val="lrTb"/>
            <w:noWrap w:val="false"/>
          </w:tcPr>
          <w:p>
            <w:pPr>
              <w:pStyle w:val="2022"/>
              <w:jc w:val="both"/>
              <w:rPr>
                <w:rFonts w:ascii="Liberation Serif" w:hAnsi="Liberation Serif" w:cs="Liberation Serif"/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Заместитель генерального директора-технический директор</w:t>
            </w:r>
            <w:r>
              <w:rPr>
                <w:rFonts w:ascii="Liberation Serif" w:hAnsi="Liberation Serif" w:cs="Liberation Serif"/>
                <w:b w:val="0"/>
                <w:sz w:val="24"/>
              </w:rPr>
            </w:r>
            <w:r>
              <w:rPr>
                <w:rFonts w:ascii="Liberation Serif" w:hAnsi="Liberation Serif" w:cs="Liberation Serif"/>
                <w:b w:val="0"/>
                <w:sz w:val="24"/>
              </w:rPr>
            </w:r>
          </w:p>
        </w:tc>
      </w:tr>
      <w:tr>
        <w:tblPrEx/>
        <w:trPr>
          <w:trHeight w:val="284"/>
          <w:tblHeader/>
        </w:trPr>
        <w:tc>
          <w:tcPr>
            <w:shd w:val="clear" w:color="auto" w:fill="d9d9d9"/>
            <w:tcW w:w="2944" w:type="dxa"/>
            <w:vAlign w:val="center"/>
            <w:textDirection w:val="lrTb"/>
            <w:noWrap w:val="false"/>
          </w:tcPr>
          <w:p>
            <w:pPr>
              <w:pStyle w:val="2022"/>
              <w:jc w:val="left"/>
              <w:rPr>
                <w:rFonts w:ascii="Liberation Serif" w:hAnsi="Liberation Serif" w:cs="Liberation Serif"/>
                <w:sz w:val="24"/>
                <w:highlight w:val="yellow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Владелец документа</w:t>
            </w:r>
            <w:r>
              <w:rPr>
                <w:rFonts w:ascii="Liberation Serif" w:hAnsi="Liberation Serif" w:cs="Liberation Serif"/>
                <w:sz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highlight w:val="yellow"/>
              </w:rPr>
            </w:r>
          </w:p>
        </w:tc>
        <w:tc>
          <w:tcPr>
            <w:shd w:val="clear" w:color="auto" w:fill="ffffff"/>
            <w:tcW w:w="6379" w:type="dxa"/>
            <w:vAlign w:val="center"/>
            <w:textDirection w:val="lrTb"/>
            <w:noWrap w:val="false"/>
          </w:tcPr>
          <w:p>
            <w:pPr>
              <w:pStyle w:val="2022"/>
              <w:jc w:val="both"/>
              <w:rPr>
                <w:rFonts w:ascii="Liberation Serif" w:hAnsi="Liberation Serif" w:cs="Liberation Serif"/>
                <w:b w:val="0"/>
                <w:sz w:val="24"/>
              </w:rPr>
            </w:pPr>
            <w:r>
              <w:rPr>
                <w:rFonts w:ascii="Liberation Serif" w:hAnsi="Liberation Serif" w:cs="Liberation Serif"/>
                <w:b w:val="0"/>
                <w:sz w:val="24"/>
              </w:rPr>
              <w:t xml:space="preserve">Заместитель генерального директора-технический директор</w:t>
            </w:r>
            <w:r>
              <w:rPr>
                <w:rFonts w:ascii="Liberation Serif" w:hAnsi="Liberation Serif" w:cs="Liberation Serif"/>
                <w:b w:val="0"/>
                <w:sz w:val="24"/>
              </w:rPr>
            </w:r>
            <w:r>
              <w:rPr>
                <w:rFonts w:ascii="Liberation Serif" w:hAnsi="Liberation Serif" w:cs="Liberation Serif"/>
                <w:b w:val="0"/>
                <w:sz w:val="24"/>
              </w:rPr>
            </w:r>
          </w:p>
        </w:tc>
      </w:tr>
    </w:tbl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jc w:val="center"/>
        <w:spacing w:before="120" w:after="120"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b/>
          <w:bCs/>
          <w:iCs/>
        </w:rPr>
        <w:t xml:space="preserve"> </w:t>
      </w:r>
      <w:r>
        <w:rPr>
          <w:rFonts w:ascii="Liberation Serif" w:hAnsi="Liberation Serif" w:cs="Liberation Serif"/>
          <w:b/>
          <w:bCs/>
          <w:iCs/>
        </w:rPr>
      </w:r>
      <w:r>
        <w:rPr>
          <w:rFonts w:ascii="Liberation Serif" w:hAnsi="Liberation Serif" w:cs="Liberation Serif"/>
          <w:b/>
          <w:bCs/>
          <w:iCs/>
        </w:rPr>
      </w:r>
    </w:p>
    <w:p>
      <w:pPr>
        <w:ind w:firstLine="709"/>
        <w:spacing w:before="120" w:after="120"/>
        <w:rPr>
          <w:rFonts w:ascii="Liberation Serif" w:hAnsi="Liberation Serif" w:cs="Liberation Serif"/>
        </w:rPr>
        <w:sectPr>
          <w:headerReference w:type="default" r:id="rId9"/>
          <w:headerReference w:type="first" r:id="rId10"/>
          <w:footerReference w:type="default" r:id="rId15"/>
          <w:footerReference w:type="first" r:id="rId16"/>
          <w:footnotePr/>
          <w:endnotePr/>
          <w:type w:val="nextColumn"/>
          <w:pgSz w:w="11906" w:h="16838" w:orient="portrait"/>
          <w:pgMar w:top="1418" w:right="737" w:bottom="1134" w:left="1134" w:header="708" w:footer="708" w:gutter="0"/>
          <w:pgNumType w:start="45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10"/>
        <w:jc w:val="center"/>
        <w:spacing w:line="240" w:lineRule="auto"/>
        <w:rPr>
          <w:rFonts w:ascii="Liberation Serif" w:hAnsi="Liberation Serif" w:cs="Liberation Serif"/>
          <w:color w:val="auto"/>
        </w:rPr>
      </w:pPr>
      <w:r>
        <w:rPr>
          <w:rFonts w:ascii="Liberation Serif" w:hAnsi="Liberation Serif" w:cs="Liberation Serif"/>
          <w:color w:val="auto"/>
        </w:rPr>
        <w:t xml:space="preserve">Содержание</w:t>
      </w:r>
      <w:r>
        <w:rPr>
          <w:rFonts w:ascii="Liberation Serif" w:hAnsi="Liberation Serif" w:cs="Liberation Serif"/>
          <w:color w:val="auto"/>
        </w:rPr>
      </w:r>
      <w:r>
        <w:rPr>
          <w:rFonts w:ascii="Liberation Serif" w:hAnsi="Liberation Serif" w:cs="Liberation Serif"/>
          <w:color w:val="auto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tooltip="#_Toc218000641" w:anchor="_Toc218000641" w:history="1">
        <w:r>
          <w:rPr>
            <w:rStyle w:val="1961"/>
            <w:rFonts w:ascii="Liberation Serif" w:hAnsi="Liberation Serif" w:cs="Liberation Serif"/>
          </w:rPr>
          <w:t xml:space="preserve">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ИНФОРМАЦИЯ О ДОКУМЕНТЕ</w:t>
        </w:r>
        <w:r>
          <w:tab/>
        </w:r>
        <w:r>
          <w:fldChar w:fldCharType="begin"/>
        </w:r>
        <w:r>
          <w:instrText xml:space="preserve"> PAGEREF _Toc218000641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42" w:anchor="_Toc218000642" w:history="1">
        <w:r>
          <w:rPr>
            <w:rStyle w:val="1961"/>
            <w:rFonts w:ascii="Liberation Serif" w:hAnsi="Liberation Serif" w:cs="Liberation Serif"/>
          </w:rPr>
          <w:t xml:space="preserve">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ОТВЕТСТВЕННОСТЬ И ОБЛАСТЬ ПРИМЕНЕНИЯ</w:t>
        </w:r>
        <w:r>
          <w:tab/>
        </w:r>
        <w:r>
          <w:fldChar w:fldCharType="begin"/>
        </w:r>
        <w:r>
          <w:instrText xml:space="preserve"> PAGEREF _Toc218000642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43" w:anchor="_Toc218000643" w:history="1">
        <w:r>
          <w:rPr>
            <w:rStyle w:val="1961"/>
            <w:rFonts w:ascii="Liberation Serif" w:hAnsi="Liberation Serif" w:cs="Liberation Serif"/>
          </w:rPr>
          <w:t xml:space="preserve">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ОПРЕДЕЛЕНИЯ РОЛЕЙ И ТЕРМИНОВ</w:t>
        </w:r>
        <w:r>
          <w:tab/>
        </w:r>
        <w:r>
          <w:fldChar w:fldCharType="begin"/>
        </w:r>
        <w:r>
          <w:instrText xml:space="preserve"> PAGEREF _Toc218000643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44" w:anchor="_Toc218000644" w:history="1">
        <w:r>
          <w:rPr>
            <w:rStyle w:val="1961"/>
            <w:rFonts w:ascii="Liberation Serif" w:hAnsi="Liberation Serif" w:cs="Liberation Serif"/>
          </w:rPr>
          <w:t xml:space="preserve">4.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_Toc218000644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45" w:anchor="_Toc218000645" w:history="1">
        <w:r>
          <w:rPr>
            <w:rStyle w:val="1961"/>
            <w:rFonts w:ascii="Liberation Serif" w:hAnsi="Liberation Serif" w:cs="Liberation Serif"/>
          </w:rPr>
          <w:t xml:space="preserve">5.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УЧЕТ АВАРИЙ, ИНЦИДЕНТОВ И НАРУШЕНИЙ В РАБОТЕ ЭНЕРГООБОРУДОВАНИЯ</w:t>
        </w:r>
        <w:r>
          <w:tab/>
        </w:r>
        <w:r>
          <w:fldChar w:fldCharType="begin"/>
        </w:r>
        <w:r>
          <w:instrText xml:space="preserve"> PAGEREF _Toc218000645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46" w:anchor="_Toc218000646" w:history="1">
        <w:r>
          <w:rPr>
            <w:rStyle w:val="1961"/>
            <w:rFonts w:ascii="Liberation Serif" w:hAnsi="Liberation Serif" w:cs="Liberation Serif"/>
          </w:rPr>
          <w:t xml:space="preserve">6.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ПОРЯДОК РАСЧЕТА ЭКОНОМИЧЕСКОГО УЩЕРБА ОТ АВАРИЙ И НАРУШЕНИЙ В РАБОТЕ ЭНЕРГООБОРУДОВАНИЯ</w:t>
        </w:r>
        <w:r>
          <w:tab/>
        </w:r>
        <w:r>
          <w:fldChar w:fldCharType="begin"/>
        </w:r>
        <w:r>
          <w:instrText xml:space="preserve"> PAGEREF _Toc218000646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49" w:anchor="_Toc218000649" w:history="1">
        <w:r>
          <w:rPr>
            <w:rStyle w:val="1961"/>
            <w:rFonts w:ascii="Liberation Serif" w:hAnsi="Liberation Serif"/>
          </w:rPr>
          <w:t xml:space="preserve">6.1.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Затраты на ведение ремонтных работ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ascii="Liberation Serif" w:hAnsi="Liberation Serif" w:cs="Liberation Serif"/>
            <w:i/>
          </w:rPr>
          <w:object w:dxaOrig="360" w:dyaOrig="24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width:21.30pt;height:14.70pt;mso-wrap-distance-left:0.00pt;mso-wrap-distance-top:0.00pt;mso-wrap-distance-right:0.00pt;mso-wrap-distance-bottom:0.00pt;" filled="f" stroked="f">
              <v:path textboxrect="0,0,0,0"/>
              <v:imagedata r:id="rId22" o:title=""/>
            </v:shape>
            <o:OLEObject DrawAspect="Content" r:id="rId23" ObjectID="_1525043" ProgID="Equation.3" ShapeID="_x0000_i3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_Toc218000649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0" w:anchor="_Toc218000650" w:history="1">
        <w:r>
          <w:rPr>
            <w:rStyle w:val="1961"/>
            <w:rFonts w:ascii="Liberation Serif" w:hAnsi="Liberation Serif"/>
          </w:rPr>
          <w:t xml:space="preserve">6.2.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Безвозвратные потери средств производства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cs="Liberation Serif"/>
            <w:i/>
          </w:rPr>
          <w:object w:dxaOrig="240" w:dyaOrig="24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width:14.70pt;height:14.70pt;mso-wrap-distance-left:0.00pt;mso-wrap-distance-top:0.00pt;mso-wrap-distance-right:0.00pt;mso-wrap-distance-bottom:0.00pt;" filled="f" stroked="f">
              <v:path textboxrect="0,0,0,0"/>
              <v:imagedata r:id="rId24" o:title=""/>
            </v:shape>
            <o:OLEObject DrawAspect="Content" r:id="rId25" ObjectID="_1525044" ProgID="Equation.3" ShapeID="_x0000_i4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_Toc218000650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1" w:anchor="_Toc218000651" w:history="1">
        <w:r>
          <w:rPr>
            <w:rStyle w:val="1961"/>
            <w:rFonts w:ascii="Liberation Serif" w:hAnsi="Liberation Serif"/>
          </w:rPr>
          <w:t xml:space="preserve">6.3.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Потери от ухудшения технологических параметров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24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5" o:spid="_x0000_s5" type="#_x0000_t75" style="width:14.70pt;height:21.30pt;mso-wrap-distance-left:0.00pt;mso-wrap-distance-top:0.00pt;mso-wrap-distance-right:0.00pt;mso-wrap-distance-bottom:0.00pt;" filled="f" stroked="f">
              <v:path textboxrect="0,0,0,0"/>
              <v:imagedata r:id="rId26" o:title=""/>
            </v:shape>
            <o:OLEObject DrawAspect="Content" r:id="rId27" ObjectID="_1525045" ProgID="Equation.3" ShapeID="_x0000_i5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_Toc218000651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2" w:anchor="_Toc218000652" w:history="1">
        <w:r>
          <w:rPr>
            <w:rStyle w:val="1961"/>
            <w:rFonts w:ascii="Liberation Serif" w:hAnsi="Liberation Serif"/>
          </w:rPr>
          <w:t xml:space="preserve">6.4.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Пусковые затраты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ascii="Liberation Serif" w:hAnsi="Liberation Serif" w:cs="Liberation Serif"/>
            <w:i/>
          </w:rPr>
          <w:object w:dxaOrig="240" w:dyaOrig="24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6" o:spid="_x0000_s6" type="#_x0000_t75" style="width:14.70pt;height:14.70pt;mso-wrap-distance-left:0.00pt;mso-wrap-distance-top:0.00pt;mso-wrap-distance-right:0.00pt;mso-wrap-distance-bottom:0.00pt;" filled="f" stroked="f">
              <v:path textboxrect="0,0,0,0"/>
              <v:imagedata r:id="rId28" o:title=""/>
            </v:shape>
            <o:OLEObject DrawAspect="Content" r:id="rId29" ObjectID="_1525046" ProgID="Equation.3" ShapeID="_x0000_i6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_Toc218000652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3" w:anchor="_Toc218000653" w:history="1">
        <w:r>
          <w:rPr>
            <w:rStyle w:val="1961"/>
            <w:rFonts w:ascii="Liberation Serif" w:hAnsi="Liberation Serif"/>
          </w:rPr>
          <w:t xml:space="preserve">6.5.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Затраты на возмещение экологического ущерба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Style w:val="1961"/>
            <w:rFonts w:ascii="Liberation Serif" w:hAnsi="Liberation Serif" w:cs="Liberation Serif"/>
            <w:i/>
            <w:lang w:val="en-US"/>
          </w:rPr>
          <w:t xml:space="preserve">U</w:t>
        </w:r>
        <w:r>
          <w:rPr>
            <w:rStyle w:val="1961"/>
            <w:rFonts w:ascii="Liberation Serif" w:hAnsi="Liberation Serif" w:cs="Liberation Serif"/>
            <w:i/>
            <w:vertAlign w:val="subscript"/>
          </w:rPr>
          <w:t xml:space="preserve">5</w: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_Toc218000653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4" w:anchor="_Toc218000654" w:history="1">
        <w:r>
          <w:rPr>
            <w:rStyle w:val="1961"/>
            <w:rFonts w:ascii="Liberation Serif" w:hAnsi="Liberation Serif"/>
          </w:rPr>
          <w:t xml:space="preserve">6.6.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Затраты на возмещение социального ущерба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cs="Liberation Serif"/>
            <w:i/>
          </w:rPr>
          <w:object w:dxaOrig="24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7" o:spid="_x0000_s7" type="#_x0000_t75" style="width:14.70pt;height:21.30pt;mso-wrap-distance-left:0.00pt;mso-wrap-distance-top:0.00pt;mso-wrap-distance-right:0.00pt;mso-wrap-distance-bottom:0.00pt;" filled="f" stroked="f">
              <v:path textboxrect="0,0,0,0"/>
              <v:imagedata r:id="rId30" o:title=""/>
            </v:shape>
            <o:OLEObject DrawAspect="Content" r:id="rId31" ObjectID="_1525047" ProgID="Equation.3" ShapeID="_x0000_i7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_Toc218000654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5" w:anchor="_Toc218000655" w:history="1">
        <w:r>
          <w:rPr>
            <w:rStyle w:val="1961"/>
            <w:rFonts w:ascii="Liberation Serif" w:hAnsi="Liberation Serif"/>
          </w:rPr>
          <w:t xml:space="preserve">6.7.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Затраты генерирующих компаний на возмещение убытков потребителям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24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8" o:spid="_x0000_s8" type="#_x0000_t75" style="width:14.70pt;height:21.30pt;mso-wrap-distance-left:0.00pt;mso-wrap-distance-top:0.00pt;mso-wrap-distance-right:0.00pt;mso-wrap-distance-bottom:0.00pt;" filled="f" stroked="f">
              <v:path textboxrect="0,0,0,0"/>
              <v:imagedata r:id="rId32" o:title=""/>
            </v:shape>
            <o:OLEObject DrawAspect="Content" r:id="rId33" ObjectID="_1525048" ProgID="Equation.3" ShapeID="_x0000_i8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_Toc218000655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6" w:anchor="_Toc218000656" w:history="1">
        <w:r>
          <w:rPr>
            <w:rStyle w:val="1961"/>
            <w:rFonts w:ascii="Liberation Serif" w:hAnsi="Liberation Serif"/>
          </w:rPr>
          <w:t xml:space="preserve">6.8.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Потери на балансирующем рынке по собственной инициативе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24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9" o:spid="_x0000_s9" type="#_x0000_t75" style="width:14.70pt;height:21.30pt;mso-wrap-distance-left:0.00pt;mso-wrap-distance-top:0.00pt;mso-wrap-distance-right:0.00pt;mso-wrap-distance-bottom:0.00pt;" filled="f" stroked="f">
              <v:path textboxrect="0,0,0,0"/>
              <v:imagedata r:id="rId34" o:title=""/>
            </v:shape>
            <o:OLEObject DrawAspect="Content" r:id="rId35" ObjectID="_1525049" ProgID="Equation.3" ShapeID="_x0000_i9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_Toc218000656 \h </w:instrText>
        </w:r>
        <w:r>
          <w:fldChar w:fldCharType="separate"/>
        </w:r>
        <w:r>
          <w:t xml:space="preserve">2</w:t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7" w:anchor="_Toc218000657" w:history="1">
        <w:r>
          <w:rPr>
            <w:rStyle w:val="1961"/>
            <w:rFonts w:ascii="Liberation Serif" w:hAnsi="Liberation Serif"/>
          </w:rPr>
          <w:t xml:space="preserve">6.9.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Неоплата располагаемой мощности электростанции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24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0" o:spid="_x0000_s10" type="#_x0000_t75" style="width:14.70pt;height:21.30pt;mso-wrap-distance-left:0.00pt;mso-wrap-distance-top:0.00pt;mso-wrap-distance-right:0.00pt;mso-wrap-distance-bottom:0.00pt;" filled="f" stroked="f">
              <v:path textboxrect="0,0,0,0"/>
              <v:imagedata r:id="rId36" o:title=""/>
            </v:shape>
            <o:OLEObject DrawAspect="Content" r:id="rId37" ObjectID="_15250410" ProgID="Equation.3" ShapeID="_x0000_i10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_Toc218000657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8" w:anchor="_Toc218000658" w:history="1">
        <w:r>
          <w:rPr>
            <w:rStyle w:val="1961"/>
            <w:rFonts w:ascii="Liberation Serif" w:hAnsi="Liberation Serif"/>
          </w:rPr>
          <w:t xml:space="preserve">6.10.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Потери от неоказания или неполного оказания услуг по обеспечению системной надежности (НПРЧ, АВРЧМ и пр.)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36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1" o:spid="_x0000_s11" type="#_x0000_t75" style="width:21.30pt;height:21.30pt;mso-wrap-distance-left:0.00pt;mso-wrap-distance-top:0.00pt;mso-wrap-distance-right:0.00pt;mso-wrap-distance-bottom:0.00pt;" filled="f" stroked="f">
              <v:path textboxrect="0,0,0,0"/>
              <v:imagedata r:id="rId38" o:title=""/>
            </v:shape>
            <o:OLEObject DrawAspect="Content" r:id="rId39" ObjectID="_15250411" ProgID="Equation.3" ShapeID="_x0000_i11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_Toc218000658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59" w:anchor="_Toc218000659" w:history="1">
        <w:r>
          <w:rPr>
            <w:rStyle w:val="1961"/>
            <w:rFonts w:ascii="Liberation Serif" w:hAnsi="Liberation Serif"/>
          </w:rPr>
          <w:t xml:space="preserve">6.11.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Прочие расходы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ascii="Liberation Serif" w:hAnsi="Liberation Serif" w:cs="Liberation Serif"/>
            <w:i/>
          </w:rPr>
          <w:object w:dxaOrig="48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2" o:spid="_x0000_s12" type="#_x0000_t75" style="width:21.30pt;height:21.30pt;mso-wrap-distance-left:0.00pt;mso-wrap-distance-top:0.00pt;mso-wrap-distance-right:0.00pt;mso-wrap-distance-bottom:0.00pt;" filled="f" stroked="f">
              <v:path textboxrect="0,0,0,0"/>
              <v:imagedata r:id="rId40" o:title=""/>
            </v:shape>
            <o:OLEObject DrawAspect="Content" r:id="rId41" ObjectID="_15250412" ProgID="Equation.3" ShapeID="_x0000_i12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_Toc218000659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0" w:anchor="_Toc218000660" w:history="1">
        <w:r>
          <w:rPr>
            <w:rStyle w:val="1961"/>
            <w:rFonts w:ascii="Liberation Serif" w:hAnsi="Liberation Serif"/>
          </w:rPr>
          <w:t xml:space="preserve">6.12.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Упущенная выгода от недовыработки энергии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cs="Liberation Serif"/>
            <w:i/>
          </w:rPr>
          <w:object w:dxaOrig="480" w:dyaOrig="24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3" o:spid="_x0000_s13" type="#_x0000_t75" style="width:21.30pt;height:14.70pt;mso-wrap-distance-left:0.00pt;mso-wrap-distance-top:0.00pt;mso-wrap-distance-right:0.00pt;mso-wrap-distance-bottom:0.00pt;" filled="f" stroked="f">
              <v:path textboxrect="0,0,0,0"/>
              <v:imagedata r:id="rId42" o:title=""/>
            </v:shape>
            <o:OLEObject DrawAspect="Content" r:id="rId43" ObjectID="_15250413" ProgID="Equation.3" ShapeID="_x0000_i13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_Toc218000660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1" w:anchor="_Toc218000661" w:history="1">
        <w:r>
          <w:rPr>
            <w:rStyle w:val="1961"/>
            <w:rFonts w:ascii="Liberation Serif" w:hAnsi="Liberation Serif" w:cs="Liberation Serif"/>
          </w:rPr>
          <w:t xml:space="preserve">6.12.1.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Упущенная выгода от недовыработки электроэнергии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48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4" o:spid="_x0000_s14" type="#_x0000_t75" style="width:21.30pt;height:21.30pt;mso-wrap-distance-left:0.00pt;mso-wrap-distance-top:0.00pt;mso-wrap-distance-right:0.00pt;mso-wrap-distance-bottom:0.00pt;" filled="f" stroked="f">
              <v:path textboxrect="0,0,0,0"/>
              <v:imagedata r:id="rId44" o:title=""/>
            </v:shape>
            <o:OLEObject DrawAspect="Content" r:id="rId45" ObjectID="_15250414" ProgID="Equation.3" ShapeID="_x0000_i14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rPr>
            <w:rStyle w:val="1961"/>
            <w:rFonts w:ascii="Liberation Serif" w:hAnsi="Liberation Serif" w:cs="Liberation Serif"/>
          </w:rPr>
          <w:t xml:space="preserve">.</w:t>
        </w:r>
        <w:r>
          <w:tab/>
        </w:r>
        <w:r>
          <w:fldChar w:fldCharType="begin"/>
        </w:r>
        <w:r>
          <w:instrText xml:space="preserve"> PAGEREF _Toc218000661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2" w:anchor="_Toc218000662" w:history="1">
        <w:r>
          <w:rPr>
            <w:rStyle w:val="1961"/>
            <w:rFonts w:ascii="Liberation Serif" w:hAnsi="Liberation Serif" w:cs="Liberation Serif"/>
          </w:rPr>
          <w:t xml:space="preserve">6.12.2.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Упущенная выгода от недовыработки тепловой энергии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i/>
          </w:rPr>
          <w:object w:dxaOrig="480" w:dyaOrig="24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5" o:spid="_x0000_s15" type="#_x0000_t75" style="width:21.30pt;height:14.70pt;mso-wrap-distance-left:0.00pt;mso-wrap-distance-top:0.00pt;mso-wrap-distance-right:0.00pt;mso-wrap-distance-bottom:0.00pt;" filled="f" stroked="f">
              <v:path textboxrect="0,0,0,0"/>
              <v:imagedata r:id="rId46" o:title=""/>
            </v:shape>
            <o:OLEObject DrawAspect="Content" r:id="rId47" ObjectID="_15250415" ProgID="Equation.3" ShapeID="_x0000_i15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rPr>
            <w:rStyle w:val="1961"/>
            <w:rFonts w:ascii="Liberation Serif" w:hAnsi="Liberation Serif" w:cs="Liberation Serif"/>
          </w:rPr>
          <w:t xml:space="preserve">.</w:t>
        </w:r>
        <w:r>
          <w:tab/>
        </w:r>
        <w:r>
          <w:fldChar w:fldCharType="begin"/>
        </w:r>
        <w:r>
          <w:instrText xml:space="preserve"> PAGEREF _Toc218000662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3" w:anchor="_Toc218000663" w:history="1">
        <w:r>
          <w:rPr>
            <w:rStyle w:val="1961"/>
            <w:rFonts w:ascii="Liberation Serif" w:hAnsi="Liberation Serif" w:cs="Liberation Serif"/>
          </w:rPr>
          <w:t xml:space="preserve">6.12.3.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Упущенная выгода при отключениях для устранения повреждений на тепловых сетях (</w:t>
        </w:r>
        <w:r>
          <w:rPr>
            <w:rFonts w:ascii="Liberation Serif" w:hAnsi="Liberation Serif" w:cs="Liberation Serif"/>
          </w:rPr>
          <w:object w:dxaOrig="36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6" o:spid="_x0000_s16" type="#_x0000_t75" style="width:21.30pt;height:21.30pt;mso-wrap-distance-left:0.00pt;mso-wrap-distance-top:0.00pt;mso-wrap-distance-right:0.00pt;mso-wrap-distance-bottom:0.00pt;" filled="f" stroked="f">
              <v:path textboxrect="0,0,0,0"/>
              <v:imagedata r:id="rId48" o:title=""/>
            </v:shape>
            <o:OLEObject DrawAspect="Content" r:id="rId49" ObjectID="_15250416" ProgID="Equation.3" ShapeID="_x0000_i16" Type="Embed"/>
          </w:object>
        </w:r>
        <w:r>
          <w:rPr>
            <w:rStyle w:val="1961"/>
            <w:rFonts w:ascii="Liberation Serif" w:hAnsi="Liberation Serif" w:cs="Liberation Serif"/>
          </w:rPr>
          <w:t xml:space="preserve">) .</w:t>
        </w:r>
        <w:r>
          <w:tab/>
        </w:r>
        <w:r>
          <w:t xml:space="preserve">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PAGEREF _Toc218000663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4" w:anchor="_Toc218000664" w:history="1">
        <w:r>
          <w:rPr>
            <w:rStyle w:val="1961"/>
            <w:rFonts w:ascii="Liberation Serif" w:hAnsi="Liberation Serif"/>
          </w:rPr>
          <w:t xml:space="preserve">6.13.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Возвратные суммы </w:t>
        </w:r>
        <w:r>
          <w:rPr>
            <w:rStyle w:val="1961"/>
            <w:rFonts w:ascii="Liberation Serif" w:hAnsi="Liberation Serif" w:cs="Liberation Serif"/>
            <w:i/>
          </w:rPr>
          <w:t xml:space="preserve">(</w:t>
        </w:r>
        <w:r>
          <w:rPr>
            <w:rFonts w:ascii="Liberation Serif" w:hAnsi="Liberation Serif" w:cs="Liberation Serif"/>
            <w:i/>
          </w:rPr>
          <w:object w:dxaOrig="480" w:dyaOrig="360"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7" o:spid="_x0000_s17" type="#_x0000_t75" style="width:21.30pt;height:21.30pt;mso-wrap-distance-left:0.00pt;mso-wrap-distance-top:0.00pt;mso-wrap-distance-right:0.00pt;mso-wrap-distance-bottom:0.00pt;" filled="f" stroked="f">
              <v:path textboxrect="0,0,0,0"/>
              <v:imagedata r:id="rId50" o:title=""/>
            </v:shape>
            <o:OLEObject DrawAspect="Content" r:id="rId51" ObjectID="_15250417" ProgID="Equation.3" ShapeID="_x0000_i17" Type="Embed"/>
          </w:object>
        </w:r>
        <w:r>
          <w:rPr>
            <w:rStyle w:val="1961"/>
            <w:rFonts w:ascii="Liberation Serif" w:hAnsi="Liberation Serif" w:cs="Liberation Serif"/>
            <w:i/>
          </w:rPr>
          <w:t xml:space="preserve">)</w:t>
        </w:r>
        <w:r>
          <w:tab/>
        </w:r>
        <w:r>
          <w:fldChar w:fldCharType="begin"/>
        </w:r>
        <w:r>
          <w:instrText xml:space="preserve"> PAGEREF _Toc218000664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5" w:anchor="_Toc218000665" w:history="1">
        <w:r>
          <w:rPr>
            <w:rStyle w:val="1961"/>
            <w:rFonts w:ascii="Liberation Serif" w:hAnsi="Liberation Serif" w:cs="Liberation Serif"/>
          </w:rPr>
          <w:t xml:space="preserve">7.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ФОРМИРОВАНИЕ ОТЧЕТНОСТИ И ОРГАНИЗАЦИЯ РАССЛЕДОВАНИЯ</w:t>
        </w:r>
        <w:r>
          <w:tab/>
        </w:r>
        <w:r>
          <w:fldChar w:fldCharType="begin"/>
        </w:r>
        <w:r>
          <w:instrText xml:space="preserve"> PAGEREF _Toc218000665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6" w:anchor="_Toc218000666" w:history="1">
        <w:r>
          <w:rPr>
            <w:rStyle w:val="1961"/>
            <w:rFonts w:ascii="Liberation Serif" w:hAnsi="Liberation Serif" w:cs="Liberation Serif"/>
          </w:rPr>
          <w:t xml:space="preserve">8.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НОРМАТИВНЫЕ ССЫЛКИ</w:t>
        </w:r>
        <w:r>
          <w:tab/>
        </w:r>
        <w:r>
          <w:fldChar w:fldCharType="begin"/>
        </w:r>
        <w:r>
          <w:instrText xml:space="preserve"> PAGEREF _Toc218000666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7" w:anchor="_Toc218000667" w:history="1">
        <w:r>
          <w:rPr>
            <w:rStyle w:val="1961"/>
            <w:rFonts w:ascii="Liberation Serif" w:hAnsi="Liberation Serif" w:cs="Liberation Serif"/>
          </w:rPr>
          <w:t xml:space="preserve">9.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КОНТРОЛЬ ВЕРСИЙ ДОКУМЕНТА</w:t>
        </w:r>
        <w:r>
          <w:tab/>
        </w:r>
        <w:r>
          <w:fldChar w:fldCharType="begin"/>
        </w:r>
        <w:r>
          <w:instrText xml:space="preserve"> PAGEREF _Toc218000667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8" w:anchor="_Toc218000668" w:history="1">
        <w:r>
          <w:rPr>
            <w:rStyle w:val="1961"/>
            <w:rFonts w:ascii="Liberation Serif" w:hAnsi="Liberation Serif" w:cs="Liberation Serif"/>
          </w:rPr>
          <w:t xml:space="preserve">10.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_Toc218000668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69" w:anchor="_Toc218000669" w:history="1">
        <w:r>
          <w:rPr>
            <w:rStyle w:val="1961"/>
            <w:rFonts w:ascii="Liberation Serif" w:hAnsi="Liberation Serif" w:cs="Liberation Serif"/>
          </w:rPr>
          <w:t xml:space="preserve">10.1.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Приложение № 1. Справка-расчет экономического ущерба</w:t>
        </w:r>
        <w:r>
          <w:tab/>
        </w:r>
        <w:r>
          <w:fldChar w:fldCharType="begin"/>
        </w:r>
        <w:r>
          <w:instrText xml:space="preserve"> PAGEREF _Toc218000669 \h </w:instrText>
        </w:r>
        <w:r>
          <w:fldChar w:fldCharType="separate"/>
        </w:r>
        <w:r>
          <w:t xml:space="preserve">3</w:t>
        </w:r>
        <w:r>
          <w:t xml:space="preserve">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70" w:anchor="_Toc218000670" w:history="1">
        <w:r>
          <w:rPr>
            <w:rStyle w:val="1961"/>
            <w:rFonts w:ascii="Liberation Serif" w:hAnsi="Liberation Serif" w:cs="Liberation Serif"/>
          </w:rPr>
          <w:t xml:space="preserve">10.2.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Приложение № 2. Форма предоставления данных по авариям и нарушениям в работе оборудования.</w:t>
        </w:r>
        <w:r>
          <w:tab/>
        </w:r>
        <w:r>
          <w:fldChar w:fldCharType="begin"/>
        </w:r>
        <w:r>
          <w:instrText xml:space="preserve"> PAGEREF _Toc218000670 \h </w:instrText>
        </w:r>
        <w:r>
          <w:fldChar w:fldCharType="separate"/>
        </w:r>
        <w:r>
          <w:t xml:space="preserve">3</w:t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71" w:anchor="_Toc218000671" w:history="1">
        <w:r>
          <w:rPr>
            <w:rStyle w:val="1961"/>
            <w:rFonts w:ascii="Liberation Serif" w:hAnsi="Liberation Serif" w:cs="Liberation Serif"/>
          </w:rPr>
          <w:t xml:space="preserve">10.3.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Приложение № 3. Форма представления данных по повреждениям, произошедшим при проведении ремонтов и испытаний</w:t>
        </w:r>
        <w:r>
          <w:tab/>
        </w:r>
        <w:r>
          <w:fldChar w:fldCharType="begin"/>
        </w:r>
        <w:r>
          <w:instrText xml:space="preserve"> PAGEREF _Toc218000671 \h </w:instrText>
        </w:r>
        <w:r>
          <w:fldChar w:fldCharType="separate"/>
        </w:r>
        <w:r>
          <w:t xml:space="preserve">3</w:t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218000672" w:anchor="_Toc218000672" w:history="1">
        <w:r>
          <w:rPr>
            <w:rStyle w:val="1961"/>
            <w:rFonts w:ascii="Liberation Serif" w:hAnsi="Liberation Serif" w:cs="Liberation Serif"/>
          </w:rPr>
          <w:t xml:space="preserve">10.4.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1961"/>
            <w:rFonts w:ascii="Liberation Serif" w:hAnsi="Liberation Serif" w:cs="Liberation Serif"/>
          </w:rPr>
          <w:t xml:space="preserve">Приложение 4. Рекомендуемая форма акта расследования причин аварий и нарушений в работе энергооборудования (корпоративный учет)</w:t>
        </w:r>
        <w:r>
          <w:tab/>
        </w:r>
        <w:r>
          <w:fldChar w:fldCharType="begin"/>
        </w:r>
        <w:r>
          <w:instrText xml:space="preserve"> PAGEREF _Toc218000672 \h </w:instrText>
        </w:r>
        <w:r>
          <w:fldChar w:fldCharType="separate"/>
        </w:r>
        <w:r>
          <w:t xml:space="preserve">3</w:t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1978"/>
      </w:pPr>
      <w:r>
        <w:fldChar w:fldCharType="end"/>
      </w:r>
      <w:r>
        <w:t xml:space="preserve"> </w:t>
      </w:r>
      <w:r>
        <w:rPr>
          <w:rFonts w:ascii="Liberation Serif" w:hAnsi="Liberation Serif" w:cs="Liberation Serif"/>
          <w:b/>
        </w:rPr>
        <w:br w:type="page" w:clear="all"/>
      </w:r>
      <w:r/>
    </w:p>
    <w:p>
      <w:pPr>
        <w:pStyle w:val="1904"/>
        <w:numPr>
          <w:ilvl w:val="0"/>
          <w:numId w:val="30"/>
        </w:numPr>
        <w:ind w:hanging="540"/>
        <w:tabs>
          <w:tab w:val="num" w:pos="426" w:leader="none"/>
          <w:tab w:val="clear" w:pos="540" w:leader="none"/>
          <w:tab w:val="left" w:pos="1134" w:leader="none"/>
        </w:tabs>
        <w:rPr>
          <w:rFonts w:ascii="Liberation Serif" w:hAnsi="Liberation Serif" w:cs="Liberation Serif"/>
          <w:bCs w:val="0"/>
        </w:rPr>
      </w:pPr>
      <w:r/>
      <w:bookmarkStart w:id="0" w:name="_Toc218000641"/>
      <w:r>
        <w:rPr>
          <w:rFonts w:ascii="Liberation Serif" w:hAnsi="Liberation Serif" w:cs="Liberation Serif"/>
          <w:bCs w:val="0"/>
        </w:rPr>
        <w:t xml:space="preserve">ИНФОРМАЦИЯ О ДОКУМЕНТЕ</w:t>
      </w:r>
      <w:bookmarkEnd w:id="0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10003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7036"/>
      </w:tblGrid>
      <w:tr>
        <w:tblPrEx/>
        <w:trPr>
          <w:trHeight w:val="2087"/>
        </w:trPr>
        <w:tc>
          <w:tcPr>
            <w:shd w:val="clear" w:color="auto" w:fill="ffffff"/>
            <w:tcMar>
              <w:left w:w="57" w:type="dxa"/>
              <w:right w:w="57" w:type="dxa"/>
            </w:tcMar>
            <w:tcW w:w="296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Краткое описание документа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</w:tc>
        <w:tc>
          <w:tcPr>
            <w:tcW w:w="7036" w:type="dxa"/>
            <w:vAlign w:val="center"/>
            <w:textDirection w:val="lrTb"/>
            <w:noWrap w:val="false"/>
          </w:tcPr>
          <w:p>
            <w:pPr>
              <w:pStyle w:val="2022"/>
              <w:jc w:val="both"/>
              <w:rPr>
                <w:rFonts w:ascii="Liberation Serif" w:hAnsi="Liberation Serif" w:cs="Liberation Serif"/>
                <w:b w:val="0"/>
                <w:sz w:val="24"/>
              </w:rPr>
            </w:pPr>
            <w:r>
              <w:rPr>
                <w:rFonts w:ascii="Liberation Serif" w:hAnsi="Liberation Serif" w:cs="Liberation Serif"/>
                <w:b w:val="0"/>
                <w:sz w:val="24"/>
              </w:rPr>
              <w:t xml:space="preserve">Нас</w:t>
            </w:r>
            <w:r>
              <w:rPr>
                <w:rFonts w:ascii="Liberation Serif" w:hAnsi="Liberation Serif" w:cs="Liberation Serif"/>
                <w:b w:val="0"/>
                <w:sz w:val="24"/>
              </w:rPr>
              <w:t xml:space="preserve">тоящая Методика определяет перечень аварий и нарушений в работе энергооборудования, подлежащих учету и расследованию, а также устанавливает порядок расчета и классификации составляющих экономического ущерба от аварий и нарушений в работе энергооборудования</w:t>
            </w:r>
            <w:r>
              <w:rPr>
                <w:rStyle w:val="1928"/>
                <w:rFonts w:ascii="Liberation Serif" w:hAnsi="Liberation Serif" w:cs="Liberation Serif"/>
                <w:b w:val="0"/>
                <w:sz w:val="24"/>
              </w:rPr>
              <w:footnoteReference w:id="3"/>
            </w:r>
            <w:r>
              <w:rPr>
                <w:rFonts w:ascii="Liberation Serif" w:hAnsi="Liberation Serif" w:cs="Liberation Serif"/>
                <w:b w:val="0"/>
                <w:sz w:val="24"/>
              </w:rPr>
              <w:t xml:space="preserve">.</w:t>
            </w:r>
            <w:r>
              <w:rPr>
                <w:rFonts w:ascii="Liberation Serif" w:hAnsi="Liberation Serif" w:cs="Liberation Serif"/>
                <w:b w:val="0"/>
                <w:sz w:val="24"/>
              </w:rPr>
            </w:r>
            <w:r>
              <w:rPr>
                <w:rFonts w:ascii="Liberation Serif" w:hAnsi="Liberation Serif" w:cs="Liberation Serif"/>
                <w:b w:val="0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ffffff"/>
            <w:tcMar>
              <w:left w:w="57" w:type="dxa"/>
              <w:right w:w="57" w:type="dxa"/>
            </w:tcMar>
            <w:tcW w:w="296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Корпоративный стандарт 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</w:tc>
        <w:tc>
          <w:tcPr>
            <w:tcW w:w="7036" w:type="dxa"/>
            <w:vAlign w:val="center"/>
            <w:textDirection w:val="lrTb"/>
            <w:noWrap w:val="false"/>
          </w:tcPr>
          <w:p>
            <w:pPr>
              <w:pStyle w:val="2025"/>
              <w:ind w:left="184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да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ffffff"/>
            <w:tcMar>
              <w:left w:w="57" w:type="dxa"/>
              <w:right w:w="57" w:type="dxa"/>
            </w:tcMar>
            <w:tcW w:w="296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</w:rPr>
              <w:t xml:space="preserve">Ограничение доступа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</w:tc>
        <w:tc>
          <w:tcPr>
            <w:tcW w:w="7036" w:type="dxa"/>
            <w:vAlign w:val="center"/>
            <w:textDirection w:val="lrTb"/>
            <w:noWrap w:val="false"/>
          </w:tcPr>
          <w:p>
            <w:pPr>
              <w:pStyle w:val="2025"/>
              <w:ind w:left="184"/>
              <w:rPr>
                <w:rFonts w:ascii="Liberation Serif" w:hAnsi="Liberation Serif" w:cs="Liberation Serif"/>
                <w:sz w:val="24"/>
              </w:rPr>
            </w:pPr>
            <w:r>
              <w:rPr>
                <w:rFonts w:ascii="Liberation Serif" w:hAnsi="Liberation Serif" w:cs="Liberation Serif"/>
                <w:sz w:val="24"/>
              </w:rPr>
              <w:t xml:space="preserve">нет</w:t>
            </w:r>
            <w:r>
              <w:rPr>
                <w:rFonts w:ascii="Liberation Serif" w:hAnsi="Liberation Serif" w:cs="Liberation Serif"/>
                <w:sz w:val="24"/>
              </w:rPr>
            </w:r>
            <w:r>
              <w:rPr>
                <w:rFonts w:ascii="Liberation Serif" w:hAnsi="Liberation Serif" w:cs="Liberation Serif"/>
                <w:sz w:val="24"/>
              </w:rPr>
            </w:r>
          </w:p>
        </w:tc>
      </w:tr>
    </w:tbl>
    <w:p>
      <w:pPr>
        <w:ind w:left="-360"/>
        <w:jc w:val="center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  <w:r>
        <w:rPr>
          <w:rFonts w:ascii="Liberation Serif" w:hAnsi="Liberation Serif" w:cs="Liberation Serif"/>
          <w:szCs w:val="28"/>
        </w:rPr>
      </w:r>
    </w:p>
    <w:p>
      <w:pPr>
        <w:pStyle w:val="1904"/>
        <w:numPr>
          <w:ilvl w:val="0"/>
          <w:numId w:val="30"/>
        </w:numPr>
        <w:ind w:hanging="540"/>
        <w:tabs>
          <w:tab w:val="num" w:pos="426" w:leader="none"/>
          <w:tab w:val="clear" w:pos="540" w:leader="none"/>
        </w:tabs>
        <w:rPr>
          <w:rFonts w:ascii="Liberation Serif" w:hAnsi="Liberation Serif" w:cs="Liberation Serif"/>
          <w:bCs w:val="0"/>
        </w:rPr>
      </w:pPr>
      <w:r/>
      <w:bookmarkStart w:id="1" w:name="_Toc218000642"/>
      <w:r>
        <w:rPr>
          <w:rFonts w:ascii="Liberation Serif" w:hAnsi="Liberation Serif" w:cs="Liberation Serif"/>
          <w:bCs w:val="0"/>
        </w:rPr>
        <w:t xml:space="preserve">ОТВЕТСТВЕННОСТЬ И ОБЛАСТЬ ПРИМЕНЕНИЯ</w:t>
      </w:r>
      <w:bookmarkEnd w:id="1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2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Настоящий документ регламентирует деятельность следующих подразделений и должностных лиц, включая исполняющих роли: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10032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32"/>
      </w:tblGrid>
      <w:tr>
        <w:tblPrEx/>
        <w:trPr>
          <w:trHeight w:val="284"/>
          <w:tblHeader/>
        </w:trPr>
        <w:tc>
          <w:tcPr>
            <w:shd w:val="clear" w:color="auto" w:fill="d9d9d9"/>
            <w:tcW w:w="10032" w:type="dxa"/>
            <w:vAlign w:val="center"/>
            <w:textDirection w:val="lrTb"/>
            <w:noWrap w:val="false"/>
          </w:tcPr>
          <w:p>
            <w:pPr>
              <w:pStyle w:val="2022"/>
              <w:keepNext w:val="0"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</w:rPr>
              <w:t xml:space="preserve">Наименование подразделения/должности/роли</w:t>
            </w:r>
            <w:r>
              <w:rPr>
                <w:rFonts w:ascii="Liberation Serif" w:hAnsi="Liberation Serif" w:cs="Liberation Serif"/>
                <w:highlight w:val="yellow"/>
              </w:rPr>
            </w:r>
            <w:r>
              <w:rPr>
                <w:rFonts w:ascii="Liberation Serif" w:hAnsi="Liberation Serif" w:cs="Liberation Serif"/>
                <w:highlight w:val="yellow"/>
              </w:rPr>
            </w:r>
          </w:p>
        </w:tc>
      </w:tr>
      <w:tr>
        <w:tblPrEx/>
        <w:trPr>
          <w:trHeight w:val="411"/>
        </w:trPr>
        <w:tc>
          <w:tcPr>
            <w:tcW w:w="1003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Руководители подразделений Общества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411"/>
        </w:trPr>
        <w:tc>
          <w:tcPr>
            <w:tcW w:w="1003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rPr>
                <w:bCs/>
              </w:rPr>
              <w:t xml:space="preserve">Работники, участвующие в процессах учета, расследования, расчета экономического ущерба 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0"/>
        </w:numPr>
        <w:ind w:left="426" w:hanging="426"/>
        <w:rPr>
          <w:rFonts w:ascii="Liberation Serif" w:hAnsi="Liberation Serif" w:cs="Liberation Serif"/>
          <w:bCs w:val="0"/>
        </w:rPr>
      </w:pPr>
      <w:r/>
      <w:bookmarkStart w:id="2" w:name="_Toc218000643"/>
      <w:r>
        <w:rPr>
          <w:rFonts w:ascii="Liberation Serif" w:hAnsi="Liberation Serif" w:cs="Liberation Serif"/>
          <w:bCs w:val="0"/>
        </w:rPr>
        <w:t xml:space="preserve">ОПРЕДЕЛЕНИЯ РОЛЕЙ И ТЕРМИНОВ</w:t>
      </w:r>
      <w:bookmarkEnd w:id="2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202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10032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6630"/>
      </w:tblGrid>
      <w:tr>
        <w:tblPrEx/>
        <w:trPr>
          <w:trHeight w:val="284"/>
          <w:tblHeader/>
        </w:trPr>
        <w:tc>
          <w:tcPr>
            <w:shd w:val="clear" w:color="auto" w:fill="d9d9d9"/>
            <w:tcW w:w="3402" w:type="dxa"/>
            <w:vAlign w:val="center"/>
            <w:textDirection w:val="lrTb"/>
            <w:noWrap w:val="false"/>
          </w:tcPr>
          <w:p>
            <w:pPr>
              <w:pStyle w:val="2022"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</w:rPr>
              <w:t xml:space="preserve">Наименование роли</w:t>
            </w:r>
            <w:r>
              <w:rPr>
                <w:rFonts w:ascii="Liberation Serif" w:hAnsi="Liberation Serif" w:cs="Liberation Serif"/>
                <w:highlight w:val="yellow"/>
              </w:rPr>
            </w:r>
            <w:r>
              <w:rPr>
                <w:rFonts w:ascii="Liberation Serif" w:hAnsi="Liberation Serif" w:cs="Liberation Serif"/>
                <w:highlight w:val="yellow"/>
              </w:rPr>
            </w:r>
          </w:p>
        </w:tc>
        <w:tc>
          <w:tcPr>
            <w:shd w:val="clear" w:color="auto" w:fill="d9d9d9"/>
            <w:tcW w:w="6630" w:type="dxa"/>
            <w:vAlign w:val="center"/>
            <w:textDirection w:val="lrTb"/>
            <w:noWrap w:val="false"/>
          </w:tcPr>
          <w:p>
            <w:pPr>
              <w:pStyle w:val="2022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Определение роли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4"/>
        </w:trPr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Работники, участвующие в процессах учёта, расследования, расчёта экономического ущерба  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W w:w="6630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Работники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Общества </w:t>
            </w:r>
            <w:r>
              <w:rPr>
                <w:rFonts w:ascii="Liberation Serif" w:hAnsi="Liberation Serif" w:cs="Liberation Serif"/>
                <w:bCs/>
              </w:rPr>
              <w:t xml:space="preserve">участвующие в процессах: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- учёта и расследования аварий и нарушений в работе энергооборудования;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- расчёта экономического ущерба от нарушений в работе энергооборудования и аварий при эксплуатации производственных фондов;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- подготовки отчётных сведений по авариям и нарушениям в работе энергооборудования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</w:tbl>
    <w:p>
      <w:pPr>
        <w:pStyle w:val="202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10032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8"/>
        <w:gridCol w:w="1844"/>
        <w:gridCol w:w="6520"/>
      </w:tblGrid>
      <w:tr>
        <w:tblPrEx/>
        <w:trPr>
          <w:trHeight w:val="286"/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2"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</w:rPr>
              <w:t xml:space="preserve">Наименование термина</w:t>
            </w:r>
            <w:r>
              <w:rPr>
                <w:rFonts w:ascii="Liberation Serif" w:hAnsi="Liberation Serif" w:cs="Liberation Serif"/>
                <w:highlight w:val="yellow"/>
              </w:rPr>
            </w:r>
            <w:r>
              <w:rPr>
                <w:rFonts w:ascii="Liberation Serif" w:hAnsi="Liberation Serif" w:cs="Liberation Serif"/>
                <w:highlight w:val="yellow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2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Сокращение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2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Определение термина (расшифровка сокращения)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86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32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 xml:space="preserve">Вводимые определения</w:t>
            </w:r>
            <w:r>
              <w:rPr>
                <w:rStyle w:val="1928"/>
                <w:rFonts w:ascii="Liberation Serif" w:hAnsi="Liberation Serif" w:cs="Liberation Serif"/>
                <w:b/>
                <w:bCs/>
              </w:rPr>
              <w:footnoteReference w:id="4"/>
            </w:r>
            <w:r>
              <w:rPr>
                <w:rFonts w:ascii="Liberation Serif" w:hAnsi="Liberation Serif" w:cs="Liberation Serif"/>
                <w:b/>
                <w:bCs/>
              </w:rPr>
              <w:t xml:space="preserve">: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Авария в электроэнергетике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Технологическое нарушение в электроэнергетике, если в результ</w:t>
            </w:r>
            <w:r>
              <w:rPr>
                <w:rFonts w:ascii="Liberation Serif" w:hAnsi="Liberation Serif" w:cs="Liberation Serif"/>
                <w:bCs/>
              </w:rPr>
              <w:t xml:space="preserve">ате такого нарушения произошло прекращение электроснабжения потребителей электрической энергии суммарной мощностью 100 МВт и более, в том числе в результате фактической реализации графиков временного отключения потребления суммарным объёмом 100 МВт и более</w:t>
            </w:r>
            <w:r>
              <w:rPr>
                <w:rStyle w:val="1928"/>
                <w:rFonts w:ascii="Liberation Serif" w:hAnsi="Liberation Serif" w:cs="Liberation Serif"/>
                <w:bCs/>
              </w:rPr>
              <w:footnoteReference w:id="5"/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Технологические нарушения в электроэнергетике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ТН (ЭЭ)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Для целей «Правил расследования аварий в электроэнергетике и инцидентов в электроэнергетике» под технологическими нарушениями в электроэнергетике понимаются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аварийное снижение мощности генерирующего оборудования</w:t>
            </w:r>
            <w:r>
              <w:rPr>
                <w:rStyle w:val="1928"/>
                <w:rFonts w:ascii="Liberation Serif" w:hAnsi="Liberation Serif" w:cs="Liberation Serif"/>
                <w:bCs/>
              </w:rPr>
              <w:footnoteReference w:id="6"/>
            </w:r>
            <w:r>
              <w:rPr>
                <w:rFonts w:ascii="Liberation Serif" w:hAnsi="Liberation Serif" w:cs="Liberation Serif"/>
                <w:bCs/>
              </w:rPr>
              <w:t xml:space="preserve"> электростанции, функционирующей в составе Единой энергетической системы России, на величину 25 МВт и более;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аварийное отключение и (или) повреждение линии электропередачи, оборудования объекта электроэнергетики</w:t>
            </w:r>
            <w:r>
              <w:rPr>
                <w:rStyle w:val="1928"/>
                <w:rFonts w:ascii="Liberation Serif" w:hAnsi="Liberation Serif" w:cs="Liberation Serif"/>
                <w:bCs/>
              </w:rPr>
              <w:footnoteReference w:id="7"/>
            </w:r>
            <w:r>
              <w:rPr>
                <w:rFonts w:ascii="Liberation Serif" w:hAnsi="Liberation Serif" w:cs="Liberation Serif"/>
                <w:bCs/>
              </w:rPr>
              <w:t xml:space="preserve">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неправильная работа комплексов и устройств релейной защиты и автоматики или иных автоматических защитных устройств;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нарушение (отказ) в работе средств диспетчерского и технологического управления, включая оборудование телемеханики и связи, а также нарушение (отказ) в работе автоматизированных систем диспетчерского управления диспетчерского центра субъекта</w:t>
            </w:r>
            <w:r>
              <w:rPr>
                <w:rFonts w:ascii="Liberation Serif" w:hAnsi="Liberation Serif" w:cs="Liberation Serif"/>
                <w:bCs/>
              </w:rPr>
              <w:t xml:space="preserve"> оперативно-диспетчерского управления (далее - диспетчерский центр), автоматизированных систем технологического управления центра управления сетями, центра управления ветровыми (солнечными) электростанциями, центра управления каскадом малых гидроэлектроста</w:t>
            </w:r>
            <w:r>
              <w:rPr>
                <w:rFonts w:ascii="Liberation Serif" w:hAnsi="Liberation Serif" w:cs="Liberation Serif"/>
                <w:bCs/>
              </w:rPr>
              <w:t xml:space="preserve">нций или структурного подразделения потребителя электрической энергии, осуществляющего функции оперативно-технологического управления, в том числе функции технологического управления и ведения, в отношении принадлежащих ему линий электропередачи, оборудова</w:t>
            </w:r>
            <w:r>
              <w:rPr>
                <w:rFonts w:ascii="Liberation Serif" w:hAnsi="Liberation Serif" w:cs="Liberation Serif"/>
                <w:bCs/>
              </w:rPr>
              <w:t xml:space="preserve">ния и устройств объектов электросетевого хозяйства, находящихся в зоне эксплуатационного обслуживания потребителя электрической энергии (далее - центр управления), автоматизированных систем управления технологическими процессами объектов электроэнергетики;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недопустимое отклонение технологических параметров работы линии электропередачи, оборудования или устройства объекта электроэнергетики</w:t>
            </w:r>
            <w:r>
              <w:rPr>
                <w:rStyle w:val="1928"/>
                <w:rFonts w:ascii="Liberation Serif" w:hAnsi="Liberation Serif" w:cs="Liberation Serif"/>
                <w:bCs/>
              </w:rPr>
              <w:footnoteReference w:id="8"/>
            </w:r>
            <w:r>
              <w:rPr>
                <w:rFonts w:ascii="Liberation Serif" w:hAnsi="Liberation Serif" w:cs="Liberation Serif"/>
                <w:bCs/>
              </w:rPr>
              <w:t xml:space="preserve">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отказ оперативного персонала объекта электроэнергетики (центра у</w:t>
            </w:r>
            <w:r>
              <w:rPr>
                <w:rFonts w:ascii="Liberation Serif" w:hAnsi="Liberation Serif" w:cs="Liberation Serif"/>
                <w:bCs/>
              </w:rPr>
              <w:t xml:space="preserve">правления) от выполнения диспетчерской команды диспетчерского персонала субъекта оперативно-диспетчерского управления (далее - диспетчерская команда), команды на изменение технологического режима работы и эксплуатационного состояния линии электропередачи, </w:t>
            </w:r>
            <w:r>
              <w:rPr>
                <w:rFonts w:ascii="Liberation Serif" w:hAnsi="Liberation Serif" w:cs="Liberation Serif"/>
                <w:bCs/>
              </w:rPr>
              <w:t xml:space="preserve">оборудования и устройства, выданной оперативным персоналом (далее - команда оп</w:t>
            </w:r>
            <w:r>
              <w:rPr>
                <w:rFonts w:ascii="Liberation Serif" w:hAnsi="Liberation Serif" w:cs="Liberation Serif"/>
                <w:bCs/>
              </w:rPr>
              <w:t xml:space="preserve">еративного персонала) иного субъекта электроэнергетики (в случае, когда в соответствии с правилами технической эксплуатации электрических станций и сетей РФ, выполнение команды оперативного персонала является обязательным), либо изменение технологического </w:t>
            </w:r>
            <w:r>
              <w:rPr>
                <w:rFonts w:ascii="Liberation Serif" w:hAnsi="Liberation Serif" w:cs="Liberation Serif"/>
                <w:bCs/>
              </w:rPr>
              <w:t xml:space="preserve">режима работы или эксплуатационного состояния линии электропередачи, оборудования и устройства без получения диспетчерской команды или диспетчерского разрешения диспетчерского персонала субъекта оперативно-диспетчерского управления, команды оперативного пе</w:t>
            </w:r>
            <w:r>
              <w:rPr>
                <w:rFonts w:ascii="Liberation Serif" w:hAnsi="Liberation Serif" w:cs="Liberation Serif"/>
                <w:bCs/>
              </w:rPr>
              <w:t xml:space="preserve">рсонала иного субъекта электроэнергетики или выдаваемого им подтверждения возможности изменения технологического режима работы и эксплуатационного состояния линии электропередачи, оборудования и устройства (далее - подтверждение оперативного персонала), за</w:t>
            </w:r>
            <w:r>
              <w:rPr>
                <w:rFonts w:ascii="Liberation Serif" w:hAnsi="Liberation Serif" w:cs="Liberation Serif"/>
                <w:bCs/>
              </w:rPr>
              <w:t xml:space="preserve"> исключением случаев, когда невыполнение диспетчерской команды (команды оперативного персонала) или изменение технологического режима работы или эксплуатационного состояния без диспетчерской команды или диспетчерского разрешения (команды оперативного персо</w:t>
            </w:r>
            <w:r>
              <w:rPr>
                <w:rFonts w:ascii="Liberation Serif" w:hAnsi="Liberation Serif" w:cs="Liberation Serif"/>
                <w:bCs/>
              </w:rPr>
              <w:t xml:space="preserve">нала или подтверждения оперативного персонала) допускается в соответствии с Правилами оперативно-диспетчерского управления в электроэнергетике, утверждёнными ПП РФ от 27.12.2004 N 854 или Правилами технической эксплуатации электрических станций и сетей РФ;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2"/>
              </w:numPr>
              <w:ind w:left="96" w:firstLine="3"/>
              <w:jc w:val="both"/>
              <w:spacing w:line="276" w:lineRule="auto"/>
              <w:tabs>
                <w:tab w:val="left" w:pos="524" w:leader="none"/>
              </w:tabs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переход тепловой электростанции в режим выживания с использованием неснижаемого запаса топлива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Инциденты в электроэнергетике I категории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И1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Технологическое нарушение в электроэнергетике, не соответствующие критериям аварии в электроэнергетике, которое состоит в наступлении либо повлекло наступление одного или нескольких из следующих событий: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а) отклонение частоты электрического тока в энергосистеме или ее части в течение суток за пределы 50,00+/-0,2 Гц продолжительностью 3 часа и более или за пределы 50,00+/-0,4 Гц продолжительностью 30 минут и более;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б) превышение фактиче</w:t>
            </w:r>
            <w:r>
              <w:rPr>
                <w:rFonts w:ascii="Liberation Serif" w:hAnsi="Liberation Serif" w:cs="Liberation Serif"/>
                <w:bCs/>
              </w:rPr>
              <w:t xml:space="preserve">ским перетоком активной мощности в контролируемом сечении значения максимально допустимого перетока активной мощности (при работе энергосистемы в вынужденном режиме - допустимого в вынужденном режиме перетока активной мощности) длительностью 1 час и более;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в) аварийное отключение и (или) повреждение электротехнического оборудования напряжением 110 кВ и выше или линий</w:t>
            </w:r>
            <w:r>
              <w:rPr>
                <w:rFonts w:ascii="Liberation Serif" w:hAnsi="Liberation Serif" w:cs="Liberation Serif"/>
                <w:bCs/>
              </w:rPr>
              <w:t xml:space="preserve"> электропередачи классом напряжения 110 кВ и выше (в технологически изолированной территориальной электроэнергетической системе - также относящихся к объектам диспетчеризации оборудования напряжением 35 кВ и линий электропередачи классом напряжения 35 кВ);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г) аварийное отключение и (или) повреждение основного энергетического оборудования единичной установленной мощностью 25 МВт и более (в технологически изолированной территориальной электроэнергетической системе - мощностью 5 МВт и более) на электростанции;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д) аварийное снижение рабочей мощности электростанции на величину 25 М</w:t>
            </w:r>
            <w:r>
              <w:rPr>
                <w:rFonts w:ascii="Liberation Serif" w:hAnsi="Liberation Serif" w:cs="Liberation Serif"/>
                <w:bCs/>
              </w:rPr>
              <w:t xml:space="preserve">Вт и более (для электростанций установленной генерирующей мощностью менее 25 МВт, входящих в состав технологически изолированной территориальной электроэнергетической системы, - аварийное снижение рабочей мощности электростанции на величину 5 МВт и более);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е)</w:t>
            </w:r>
            <w:r>
              <w:rPr>
                <w:rFonts w:ascii="Liberation Serif" w:hAnsi="Liberation Serif" w:cs="Liberation Serif"/>
                <w:bCs/>
              </w:rPr>
              <w:t xml:space="preserve"> неправильная работа устройства (комплекса) противоаварийной автоматики, в результате которой произошло отключение нагрузки потребителей электрической энергии суммарной мощностью 10 МВт и более либо отключение электротехнического оборудования напряжением 1</w:t>
            </w:r>
            <w:r>
              <w:rPr>
                <w:rFonts w:ascii="Liberation Serif" w:hAnsi="Liberation Serif" w:cs="Liberation Serif"/>
                <w:bCs/>
              </w:rPr>
              <w:t xml:space="preserve">10 кВ и выше, линии электропередачи классом напряжения 110 кВ и выше или основного энергетического оборудования установленной мощностью 25 МВт и более (в технологически изолированной территориальной электроэнергетической системе - мощностью 5 МВт и более);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ж) нарушение (отказ) в работе средств диспетчерского и технологического управления и (или) автоматизированных систем, указанных в определении ТН (абз.5), в том числе каналов связи между дис</w:t>
            </w:r>
            <w:r>
              <w:rPr>
                <w:rFonts w:ascii="Liberation Serif" w:hAnsi="Liberation Serif" w:cs="Liberation Serif"/>
                <w:bCs/>
              </w:rPr>
              <w:t xml:space="preserve">петчерским центром и объектом электроэнергетики, либо между объектом электроэнергетики и центром управления, либо между диспетчерским центром и центром управления, в результате которого произошло любое из следующих событий продолжительностью 1 час и более: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диспетчерской связи между диспетчерским центром и электростанцией установленной генерирующей мощностью 25 МВт и более (в технологически изолированной территориальной электроэнерге</w:t>
            </w:r>
            <w:r>
              <w:rPr>
                <w:rFonts w:ascii="Liberation Serif" w:hAnsi="Liberation Serif" w:cs="Liberation Serif"/>
                <w:bCs/>
              </w:rPr>
              <w:t xml:space="preserve">тической системе - установленной генерирующей мощностью 5 МВт и более) или объектом электросетевого хозяйства классом напряжения 110 кВ и выше (в технологически изолированной территориальной электроэнергетической системе - классом напряжения 35 кВ и выше);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диспетчерской связи между электростанцией установленной г</w:t>
            </w:r>
            <w:r>
              <w:rPr>
                <w:rFonts w:ascii="Liberation Serif" w:hAnsi="Liberation Serif" w:cs="Liberation Serif"/>
                <w:bCs/>
              </w:rPr>
              <w:t xml:space="preserve">енерирующей мощностью 25 МВт и более (в технологически изолированной территориальной электроэнергетической системе - установленной генерирующей мощностью 5 МВт и более) или объектом электросетевого хозяйства классом напряжения 110 кВ и выше (в технологичес</w:t>
            </w:r>
            <w:r>
              <w:rPr>
                <w:rFonts w:ascii="Liberation Serif" w:hAnsi="Liberation Serif" w:cs="Liberation Serif"/>
                <w:bCs/>
              </w:rPr>
              <w:t xml:space="preserve">ки изолированной территориальной электроэнергетической системе - классом напряжения 35 кВ и выше) и центром управления, осуществляющим в отношении указанных электростанции или объекта электросетевого хозяйства функции технологического управления (ведения);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передачи телеметрической информации и</w:t>
            </w:r>
            <w:r>
              <w:rPr>
                <w:rFonts w:ascii="Liberation Serif" w:hAnsi="Liberation Serif" w:cs="Liberation Serif"/>
                <w:bCs/>
              </w:rPr>
              <w:t xml:space="preserve">ли потеря передачи (приема) управляющих воздействий режимной и (или) противоаварийной автоматики между диспетчерским центром и электростанцией установленной генерирующей мощностью 25 МВт и более (в технологически изолированной территориальной электроэнерге</w:t>
            </w:r>
            <w:r>
              <w:rPr>
                <w:rFonts w:ascii="Liberation Serif" w:hAnsi="Liberation Serif" w:cs="Liberation Serif"/>
                <w:bCs/>
              </w:rPr>
              <w:t xml:space="preserve">тической системе - установленной генерирующей мощностью 5 МВт и более) или объектом электросетевого хозяйства классом напряжения 110 кВ и выше (в технологически изолированной территориальной электроэнергетической системе - классом напряжения 35 кВ и выше);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диспетчерской связи между диспетчерским центром и центром управления;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дистанционного управления технологическими режимами работы и </w:t>
            </w:r>
            <w:r>
              <w:rPr>
                <w:rFonts w:ascii="Liberation Serif" w:hAnsi="Liberation Serif" w:cs="Liberation Serif"/>
                <w:bCs/>
              </w:rPr>
              <w:t xml:space="preserve">эксплуатационным состоянием электросетевого оборудования</w:t>
            </w:r>
            <w:r>
              <w:rPr>
                <w:rFonts w:ascii="Liberation Serif" w:hAnsi="Liberation Serif" w:cs="Liberation Serif"/>
                <w:bCs/>
              </w:rPr>
              <w:t xml:space="preserve"> и устройствами (функциями устройств) релейной защиты и автоматики объекта электроэнергетики, указанного в абзаце втором настоящего подпункта, из диспетчерского центра;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дистанционного управления активной и реактивной мощностью генерирующего оборудования ветровых и солнечны</w:t>
            </w:r>
            <w:r>
              <w:rPr>
                <w:rFonts w:ascii="Liberation Serif" w:hAnsi="Liberation Serif" w:cs="Liberation Serif"/>
                <w:bCs/>
              </w:rPr>
              <w:t xml:space="preserve">х электростанций или малых гидроэлектростанций установленной генерирующей мощностью 25 МВт и более (в технологически изолированной территориальной электроэнергетической системе - установленной генерирующей мощностью 5 МВт и более) из диспетчерского центра;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numPr>
                <w:ilvl w:val="0"/>
                <w:numId w:val="33"/>
              </w:numPr>
              <w:ind w:left="392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полная потеря дистанционного управления технолог</w:t>
            </w:r>
            <w:r>
              <w:rPr>
                <w:rFonts w:ascii="Liberation Serif" w:hAnsi="Liberation Serif" w:cs="Liberation Serif"/>
                <w:bCs/>
              </w:rPr>
              <w:t xml:space="preserve">ическими режимами работы и эксплуатационным состоянием оборудования и устройств объекта электроэнергетики, указанного в абзаце втором настоящего подпункта, из центра управления, осуществляющего в отношении его функции технологического управления (ведения);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з) отказ оперативного персонала объекта электроэнергетики (центра управления) от выполнения диспетчерской команды (команды оперативного персонала иного субъекта электроэнергетики в случае, когда в соответствии с законодате</w:t>
            </w:r>
            <w:r>
              <w:rPr>
                <w:rFonts w:ascii="Liberation Serif" w:hAnsi="Liberation Serif" w:cs="Liberation Serif"/>
                <w:bCs/>
              </w:rPr>
              <w:t xml:space="preserve">льством Российской Федерации об электроэнергетике выполнение такой команды является обязательным), либо изменение технологического режима работы или эксплуатационного состояния линии электропередачи, оборудования и устройства, находящихся в диспетчерском и</w:t>
            </w:r>
            <w:r>
              <w:rPr>
                <w:rFonts w:ascii="Liberation Serif" w:hAnsi="Liberation Serif" w:cs="Liberation Serif"/>
                <w:bCs/>
              </w:rPr>
              <w:t xml:space="preserve">ли технологическом управлении (ведении), без получения диспетчерской команды или диспетчерского разрешения диспетчерского персонала субъекта оперативно-диспетчерского управления (команды оперативного персонала или подтверждения оперативного персонала иного</w:t>
            </w:r>
            <w:r>
              <w:rPr>
                <w:rFonts w:ascii="Liberation Serif" w:hAnsi="Liberation Serif" w:cs="Liberation Serif"/>
                <w:bCs/>
              </w:rPr>
              <w:t xml:space="preserve"> субъекта электроэнергетики), за исключением случаев, когда невыполнение диспетчерской команды (команды оперативного персонала) или изменение технологического режима работы или эксплуатационного состояния без диспетчерской команды или диспетчерского разреш</w:t>
            </w:r>
            <w:r>
              <w:rPr>
                <w:rFonts w:ascii="Liberation Serif" w:hAnsi="Liberation Serif" w:cs="Liberation Serif"/>
                <w:bCs/>
              </w:rPr>
              <w:t xml:space="preserve">ения (команды оперативного персонала или подтверждения оперативного персонала) допускается в соответствии с Правилами оперативно-диспетчерского управления в электроэнергетике, утвержденными постановлением Правительства Российской Федерации от 27 декабря 20</w:t>
            </w:r>
            <w:r>
              <w:rPr>
                <w:rFonts w:ascii="Liberation Serif" w:hAnsi="Liberation Serif" w:cs="Liberation Serif"/>
                <w:bCs/>
              </w:rPr>
              <w:t xml:space="preserve">04 г. N 854 «Об утверждении Правил оперативно-диспетчерского управления в электроэнергетике», или правилами технической эксплуатации электрических станций и сетей Российской Федерации, утвержденными уполномоченным федеральным органом исполнительной власти;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и) переход тепловой электр</w:t>
            </w:r>
            <w:r>
              <w:rPr>
                <w:rFonts w:ascii="Liberation Serif" w:hAnsi="Liberation Serif" w:cs="Liberation Serif"/>
                <w:bCs/>
              </w:rPr>
              <w:t xml:space="preserve">останции установленной генерирующей мощностью 25 МВт и более (в технологически изолированной территориальной электроэнергетической системе - установленной генерирующей мощностью 5 МВт и более) в режим выживания с использованием неснижаемого запаса топлива;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к) полная потеря питания собственных нужд, оперативного тока, давления в магистралях сжатого воздуха на электростанции установленной генерирующей мощность</w:t>
            </w:r>
            <w:r>
              <w:rPr>
                <w:rFonts w:ascii="Liberation Serif" w:hAnsi="Liberation Serif" w:cs="Liberation Serif"/>
                <w:bCs/>
              </w:rPr>
              <w:t xml:space="preserve">ю 25 МВт и более (в технологически изолированной территориальной электроэнергетической системе - установленной генерирующей мощностью 5 МВт и более) или на объекте электросетевого хозяйства классом напряжения 110 кВ и выше продолжительностью 1 час и более;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л) массовые аварийные отключения и (или) повреждения линий электропередачи классом напряжения 6 - 35 кВ в количестве 10 штук и </w:t>
            </w:r>
            <w:r>
              <w:rPr>
                <w:rFonts w:ascii="Liberation Serif" w:hAnsi="Liberation Serif" w:cs="Liberation Serif"/>
                <w:bCs/>
              </w:rPr>
              <w:t xml:space="preserve">более, произошедшие в течение 8 часов на территории одного субъекта Российской Федерации в результате воздействия природных явлений, при одновременном нахожд</w:t>
            </w:r>
            <w:r>
              <w:rPr>
                <w:rFonts w:ascii="Liberation Serif" w:hAnsi="Liberation Serif" w:cs="Liberation Serif"/>
                <w:bCs/>
              </w:rPr>
              <w:t xml:space="preserve">ении в отключенном состоянии 10 и более линий электропередачи в течение 30 минут и более, если такие аварийные отключения и (или) повреждения привели к прекращению электроснабжения потребителей электрической энергии суммарной мощностью от 10 МВт до 100 МВт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Инциденты в электроэнергетике I</w:t>
            </w:r>
            <w:r>
              <w:rPr>
                <w:rFonts w:ascii="Liberation Serif" w:hAnsi="Liberation Serif" w:cs="Liberation Serif"/>
                <w:bCs/>
                <w:lang w:val="en-US"/>
              </w:rPr>
              <w:t xml:space="preserve">I</w:t>
            </w:r>
            <w:r>
              <w:rPr>
                <w:rFonts w:ascii="Liberation Serif" w:hAnsi="Liberation Serif" w:cs="Liberation Serif"/>
                <w:bCs/>
              </w:rPr>
              <w:t xml:space="preserve"> категории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И2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Технологическое нарушение в электроэнергетике, не соответствующее критериям аварии в электроэнергетике или инцидента I категории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Объект электроэнергетики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ОЭ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имущественные объекты, непосредственно используемые в процессе производства, передачи электрической энергии, оперативно-диспетчерского управления в электроэнергетике и сбыта электрической энергии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Аварийная ситуация при теплоснабжении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Техно</w:t>
            </w:r>
            <w:r>
              <w:rPr>
                <w:rFonts w:ascii="Liberation Serif" w:hAnsi="Liberation Serif" w:cs="Liberation Serif"/>
                <w:bCs/>
              </w:rPr>
              <w:t xml:space="preserve">логическое нарушение, приведшее к разрушению или повреждению сооружений и (или) технических устройств (оборудования), неконтролируемому взрыву и (или) выбросу опасных веществ, полному или частичному ограничению режима потребления (отпуска) тепловой энергии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Затраты на возмещение социального ущерба 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Суммы, уплачиваемые гражданам (физическим лицам) в счет возмещения вреда, причиненного их жиз</w:t>
            </w:r>
            <w:r>
              <w:rPr>
                <w:rFonts w:ascii="Liberation Serif" w:hAnsi="Liberation Serif" w:cs="Liberation Serif"/>
                <w:bCs/>
              </w:rPr>
              <w:t xml:space="preserve">ни или здоровью в результате аварии, инцидента или технологического нарушения в работе оборудования, а также затраты на возмещение стоимости имущества граждан, пострадавших в результате аварии, инцидента или технологического нарушения в работе оборудования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bCs/>
              </w:rPr>
              <w:t xml:space="preserve">Управляющая организация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bCs/>
              </w:rPr>
              <w:t xml:space="preserve">ООО «Интер РАО – Управление </w:t>
            </w:r>
            <w:r>
              <w:rPr>
                <w:bCs/>
              </w:rPr>
              <w:t xml:space="preserve">электрогенерацией</w:t>
            </w:r>
            <w:r>
              <w:rPr>
                <w:bCs/>
              </w:rPr>
              <w:t xml:space="preserve">»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bCs/>
              </w:rPr>
              <w:t xml:space="preserve">Общество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bCs/>
              </w:rPr>
              <w:t xml:space="preserve">АО «Интер РАО – </w:t>
            </w:r>
            <w:r>
              <w:rPr>
                <w:bCs/>
              </w:rPr>
              <w:t xml:space="preserve">Электрогенерация</w:t>
            </w:r>
            <w:r>
              <w:rPr>
                <w:bCs/>
              </w:rPr>
              <w:t xml:space="preserve">»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bCs/>
              </w:rPr>
              <w:t xml:space="preserve">Филиал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bCs/>
              </w:rPr>
              <w:t xml:space="preserve">Филиал АО «Интер РАО – </w:t>
            </w:r>
            <w:r>
              <w:rPr>
                <w:bCs/>
              </w:rPr>
              <w:t xml:space="preserve">Электрогенерация</w:t>
            </w:r>
            <w:r>
              <w:rPr>
                <w:bCs/>
              </w:rPr>
              <w:t xml:space="preserve">», непосредственно осуществляющий производство, передачу или распределение электрической (тепловой) энергии (электростанции, предприятия тепловых сетей)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32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 xml:space="preserve">Действующие определения: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Единоличный исполнительный орган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ЕИО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Единоличный исполнительный орган Общества (определяется в соответствии с уставом Общества)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Источник тепловой энергии (теплоты)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Теплогенерирующая энергоустановка или их совокупность, в которой производится нагрев теплоносителя за счет передачи теплоты сжигаемого топлива, а также путем </w:t>
            </w:r>
            <w:r>
              <w:rPr>
                <w:rFonts w:ascii="Liberation Serif" w:hAnsi="Liberation Serif" w:cs="Liberation Serif"/>
                <w:bCs/>
              </w:rPr>
              <w:t xml:space="preserve">электронагрева</w:t>
            </w:r>
            <w:r>
              <w:rPr>
                <w:rFonts w:ascii="Liberation Serif" w:hAnsi="Liberation Serif" w:cs="Liberation Serif"/>
                <w:bCs/>
              </w:rPr>
              <w:t xml:space="preserve"> или другими, в том числе нетрадиционными способами, участвующая в теплоснабжении потребителей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ind w:right="-57"/>
              <w:jc w:val="both"/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Нарушение в работе энергооборудования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Действия или бездействия персонала, недопустимые отклонения технического состояния, </w:t>
            </w:r>
            <w:r>
              <w:rPr>
                <w:rFonts w:ascii="Liberation Serif" w:hAnsi="Liberation Serif" w:cs="Liberation Serif"/>
                <w:bCs/>
                <w:szCs w:val="20"/>
                <w:shd w:val="clear" w:color="auto" w:fill="ffffff"/>
              </w:rPr>
              <w:t xml:space="preserve">технологических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параметров работы энергоустановки (энергооборудования), ее элементов, вызвавшие вывод их из работы (либо изменение эксплуатационного состояния) или повреждение во время эксплуатации, </w:t>
            </w:r>
            <w:r>
              <w:rPr>
                <w:rFonts w:ascii="Liberation Serif" w:hAnsi="Liberation Serif" w:cs="Liberation Serif"/>
                <w:bCs/>
                <w:szCs w:val="20"/>
                <w:shd w:val="clear" w:color="auto" w:fill="ffffff"/>
              </w:rPr>
              <w:t xml:space="preserve">нарушение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показателей качества электрической или тепловой энергии, вынужденное отключение или ограничение работоспособности оборудования, повреждение зданий и сооружений,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технологические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нарушения в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работе энергооборудования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,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которые в том числе привели к дополнительным вредным или опасным факторам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,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отклонению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параметров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энергоносителя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,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экологическое воздействие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,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другие факторы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  <w:t xml:space="preserve"> 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снижения надежности, которые не относятся к определению аварии в электроэнергетике, аварии и инцидента на опасном производственном объе</w:t>
            </w:r>
            <w:r>
              <w:rPr>
                <w:rStyle w:val="2030"/>
                <w:rFonts w:ascii="Liberation Serif" w:hAnsi="Liberation Serif" w:cs="Liberation Serif"/>
                <w:szCs w:val="20"/>
                <w:shd w:val="clear" w:color="auto" w:fill="ffffff"/>
              </w:rPr>
              <w:t xml:space="preserve">кте, аварийной ситуации при теплоснабжении, но в результате которых Обществом получены финансово-экономические потери. Перечень аварий и нарушений в работе энергооборудования, подлежащих учету и расследованию, устанавливается в разделе 5 настоящей Методики</w:t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</w:r>
            <w:r>
              <w:rPr>
                <w:rFonts w:ascii="Liberation Serif" w:hAnsi="Liberation Serif" w:cs="Liberation Serif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Сетевая вода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Специально подготовленная вода, которая используется в водяной системе теплоснабжения в качестве теплоносителя, предназначенного для покрытия нужд отопления, вентиляции и горячего водоснабжения потребителей тепловой энергии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Система горячего водоснабжения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ГВС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eastAsia="Calibri" w:cs="Liberation Serif"/>
                <w:szCs w:val="20"/>
              </w:rPr>
              <w:t xml:space="preserve">Комплекс технологически связанных между собой инженерных сооружений или отдельные сооружения и устройства, предназначенные для горячего водоснабжения потребителей, путем нагрева холодной воды без отбора горячей воды из тепловой</w:t>
            </w:r>
            <w:r>
              <w:rPr>
                <w:rFonts w:ascii="Liberation Serif" w:hAnsi="Liberation Serif" w:eastAsia="Calibri" w:cs="Liberation Serif"/>
                <w:szCs w:val="20"/>
              </w:rPr>
              <w:t xml:space="preserve"> сети с использованием центрального или индивидуального теплового пункта (далее - закрытая система горячего водоснабжения) либо путем отбора горячей воды из тепловой сети (далее - открытая система горячего водоснабжения) или из сетей горячего водоснабжения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Система теплопотребления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Комплекс тепловых энергоустановок с соединительными трубопроводами и (или) тепловыми сетями, которые предназначены для удовлетворения одного или нескольких видов тепловой нагрузки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Система теплоснабжения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Совокупность взаимосвязанных источников теплоты, тепловых сетей и систем теплопотребления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Тепловая энергоустановка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ТЭУ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Энергоустановка, предназначенная для производства или преобразования, передачи, транспортирования, накопления, распределения или потребления тепловой энергии и теплоносителя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Тепловая сеть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ТС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Совокупность устройств, предназначенных для транспортирования, передачи и распределения теплоносителя и тепловой энергии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Теплопотребляющая</w:t>
            </w:r>
            <w:r>
              <w:rPr>
                <w:rFonts w:ascii="Liberation Serif" w:hAnsi="Liberation Serif" w:cs="Liberation Serif"/>
                <w:bCs/>
              </w:rPr>
              <w:t xml:space="preserve"> энергоустановка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eastAsia="Calibri" w:cs="Liberation Serif"/>
                <w:szCs w:val="20"/>
              </w:rPr>
              <w:t xml:space="preserve">Тепловая энергоустановка или комплекс устройств, предназначенные для использования теплоты и теплоносителя на нужды отопления, вентиляции, кондиционирования, горячего водоснабжения и технологические нужды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Электрическая сеть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eastAsia="Calibri" w:cs="Liberation Serif"/>
                <w:szCs w:val="2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Совокупность подстанций, распределительных устройств и соединяющих их электрических линий, размещенных на территории района, населенного пункта, потребителя электрической энергии</w:t>
            </w:r>
            <w:r>
              <w:rPr>
                <w:rFonts w:ascii="Liberation Serif" w:hAnsi="Liberation Serif" w:eastAsia="Calibri" w:cs="Liberation Serif"/>
                <w:szCs w:val="20"/>
              </w:rPr>
            </w:r>
            <w:r>
              <w:rPr>
                <w:rFonts w:ascii="Liberation Serif" w:hAnsi="Liberation Serif" w:eastAsia="Calibri" w:cs="Liberation Serif"/>
                <w:szCs w:val="20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Энергооборудование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eastAsia="Calibri" w:cs="Liberation Serif"/>
                <w:szCs w:val="2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Оборудование и сооружения, пред</w:t>
            </w:r>
            <w:r>
              <w:rPr>
                <w:rFonts w:ascii="Liberation Serif" w:hAnsi="Liberation Serif" w:cs="Liberation Serif"/>
                <w:bCs/>
              </w:rPr>
              <w:t xml:space="preserve">назначенные либо используемые (участвующие в технологическом процессе) для производства или преобразования, передачи, накопления, распределения или потребления тепловой и электрической энергии, в том числе при транспортировании рабочей среды к потребителям</w:t>
            </w:r>
            <w:r>
              <w:rPr>
                <w:rFonts w:ascii="Liberation Serif" w:hAnsi="Liberation Serif" w:eastAsia="Calibri" w:cs="Liberation Serif"/>
                <w:szCs w:val="20"/>
              </w:rPr>
            </w:r>
            <w:r>
              <w:rPr>
                <w:rFonts w:ascii="Liberation Serif" w:hAnsi="Liberation Serif" w:eastAsia="Calibri" w:cs="Liberation Serif"/>
                <w:szCs w:val="20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1993"/>
              <w:jc w:val="left"/>
              <w:spacing w:line="228" w:lineRule="auto"/>
              <w:rPr>
                <w:rFonts w:ascii="Liberation Serif" w:hAnsi="Liberation Serif" w:cs="Liberation Serif"/>
                <w:b w:val="0"/>
                <w:sz w:val="20"/>
              </w:rPr>
            </w:pPr>
            <w:r>
              <w:rPr>
                <w:rFonts w:ascii="Liberation Serif" w:hAnsi="Liberation Serif" w:cs="Liberation Serif"/>
                <w:b w:val="0"/>
                <w:sz w:val="20"/>
              </w:rPr>
              <w:t xml:space="preserve">Авария</w:t>
            </w:r>
            <w:r>
              <w:rPr>
                <w:rFonts w:ascii="Liberation Serif" w:hAnsi="Liberation Serif" w:cs="Liberation Serif"/>
                <w:b w:val="0"/>
                <w:sz w:val="20"/>
              </w:rPr>
            </w:r>
            <w:r>
              <w:rPr>
                <w:rFonts w:ascii="Liberation Serif" w:hAnsi="Liberation Serif" w:cs="Liberation Serif"/>
                <w:b w:val="0"/>
                <w:sz w:val="20"/>
              </w:rPr>
            </w:r>
          </w:p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(на опасном производственном объекте)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Разрушение сооружений и (или) технических устройств, применяемых на опасном производственном объекте, неконтролируемые взрыв и (или) выброс опасных веществ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Безвозвратные потери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Остаточная балансовая стоимость утраченного оборудования или сооружения, не подлежащего восстановлению с учетом утилизации и проведения пожарно-спасательных работ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Возвратные суммы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Суммы, возвращаемые страховыми компаниями, третьими лицами в результате претензионной, рекламационной, реализационной и прочей деятельности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Диспетчер Системного оператора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Работник диспетчерского центра АО «СО ЕЭС», или его филиал, уполномоченный на выдачу диспетчерских команд и согласований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Затраты на возмещение экологического ущерба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Сумма затрат, связанных с расходами, произведенными для восстановления (предотвращен</w:t>
            </w:r>
            <w:r>
              <w:rPr>
                <w:rFonts w:ascii="Liberation Serif" w:hAnsi="Liberation Serif" w:cs="Liberation Serif"/>
                <w:bCs/>
              </w:rPr>
              <w:t xml:space="preserve">ия) нанесения вреда окружающей среде и стоимости утраченных/дополнительно использованных природных ресурсов для пуска и (или восстановления) штатного режима эксплуатации, производственных фондов, а также штрафными санкциями, наложенными на юридическое лицо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Затраты на проведение ремонтных работ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Возмещение всех необходимых для ремонта оборудования расходов, включая стои</w:t>
            </w:r>
            <w:r>
              <w:rPr>
                <w:rFonts w:ascii="Liberation Serif" w:hAnsi="Liberation Serif" w:cs="Liberation Serif"/>
                <w:bCs/>
              </w:rPr>
              <w:t xml:space="preserve">мость запасных частей и материалов для производства ремонтно-восстановительных работ, фонда оплаты труда ремонтного персонала, стоимость демонтажа поврежденного оборудования и/или сооружения, стоимость ремонтных и/или наладочных работ, транспортные расходы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1993"/>
              <w:jc w:val="left"/>
              <w:spacing w:line="228" w:lineRule="auto"/>
              <w:rPr>
                <w:rFonts w:ascii="Liberation Serif" w:hAnsi="Liberation Serif" w:cs="Liberation Serif"/>
                <w:b w:val="0"/>
                <w:sz w:val="20"/>
              </w:rPr>
            </w:pPr>
            <w:r>
              <w:rPr>
                <w:rFonts w:ascii="Liberation Serif" w:hAnsi="Liberation Serif" w:cs="Liberation Serif"/>
                <w:b w:val="0"/>
                <w:sz w:val="20"/>
              </w:rPr>
              <w:t xml:space="preserve">Инцидент</w:t>
            </w:r>
            <w:r>
              <w:rPr>
                <w:rFonts w:ascii="Liberation Serif" w:hAnsi="Liberation Serif" w:cs="Liberation Serif"/>
                <w:b w:val="0"/>
                <w:sz w:val="20"/>
              </w:rPr>
            </w:r>
            <w:r>
              <w:rPr>
                <w:rFonts w:ascii="Liberation Serif" w:hAnsi="Liberation Serif" w:cs="Liberation Serif"/>
                <w:b w:val="0"/>
                <w:sz w:val="20"/>
              </w:rPr>
            </w:r>
          </w:p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(на опасном производственном объекте)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Отказ или повреждение технических устройств, применяемых на опасном производственном объекте, отклонение от установленного режима технологического процесса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Нормированное первичное регулирование частоты 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НПРЧ</w:t>
            </w: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 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Часть первичного регулирования, осуществляемого в целях обеспечения гарантированного качества первичного регулирования и повышения надёжности </w:t>
            </w:r>
            <w:r>
              <w:rPr>
                <w:rFonts w:ascii="Liberation Serif" w:hAnsi="Liberation Serif" w:cs="Liberation Serif"/>
                <w:bCs/>
              </w:rPr>
              <w:t xml:space="preserve">энергообъединения</w:t>
            </w:r>
            <w:r>
              <w:rPr>
                <w:rFonts w:ascii="Liberation Serif" w:hAnsi="Liberation Serif" w:cs="Liberation Serif"/>
                <w:bCs/>
              </w:rPr>
              <w:t xml:space="preserve"> выделенными электростанциями (энергоблоками) но</w:t>
            </w:r>
            <w:r>
              <w:rPr>
                <w:rFonts w:ascii="Liberation Serif" w:hAnsi="Liberation Serif" w:cs="Liberation Serif"/>
                <w:bCs/>
              </w:rPr>
              <w:t xml:space="preserve">рмированного первичного регулирования, на которых запланированы и постоянно поддерживаются резервы первичного регулирования, обеспечено их эффективное использование в соответствии с заданными для НПРЧ характеристиками (параметрами) первичного регулирования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Потери на балансирующем рынке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Обязательства, возникающие на балансирующем рынке при разгрузке (недовыработке электроэнергии) по собственной инициативе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Потери от ухудшения технологических параметров 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Потери от ухудшения технико-экономических показателей, связанных с работой основного об</w:t>
            </w:r>
            <w:r>
              <w:rPr>
                <w:rFonts w:ascii="Liberation Serif" w:hAnsi="Liberation Serif" w:cs="Liberation Serif"/>
                <w:bCs/>
              </w:rPr>
              <w:t xml:space="preserve">орудования, в том числе при отключении вспомогательного оборудования (ПТН, ЦН, ПВД, БУ, ПСВ и пр.), приводящем к несоблюдению технологических параметров (увеличение удельного расхода топлива из-за снижения температуры питательной воды, ухудшения вакуума, т</w:t>
            </w:r>
            <w:r>
              <w:rPr>
                <w:rFonts w:ascii="Liberation Serif" w:hAnsi="Liberation Serif" w:cs="Liberation Serif"/>
                <w:bCs/>
              </w:rPr>
              <w:t xml:space="preserve">емпературы уходящих газов, перерасход электроэнергии на СН и т.д.), а также потери, возникающие при необходимости ввода из резерва, взамен выбывшей мощности, генерирующей мощности с худшими технологическими параметрами (увеличение топливной составляющей в </w:t>
            </w:r>
            <w:r>
              <w:rPr>
                <w:rFonts w:ascii="Liberation Serif" w:hAnsi="Liberation Serif" w:cs="Liberation Serif"/>
                <w:bCs/>
              </w:rPr>
              <w:t xml:space="preserve">затратах на выработку</w:t>
            </w:r>
            <w:r>
              <w:rPr>
                <w:rFonts w:ascii="Liberation Serif" w:hAnsi="Liberation Serif" w:cs="Liberation Serif"/>
                <w:bCs/>
              </w:rPr>
              <w:t xml:space="preserve"> </w:t>
            </w:r>
            <w:r>
              <w:rPr>
                <w:rFonts w:ascii="Liberation Serif" w:hAnsi="Liberation Serif" w:cs="Liberation Serif"/>
                <w:bCs/>
              </w:rPr>
              <w:t xml:space="preserve">тепло- и электроэнергии (изменение структуры топлива, ухудшение УРУТ), экологические платежи и др.)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Пусковые затраты на топливо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Стоимость топлива на пуски оборудования до включения в сеть или набора диспетчерской нагрузки (до окончания пусковых операций)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Потери от частичной неоплаты установленной мощности электростанции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Потери (убытки) за период вынужденного простоя, аварийного ремонта оборудования, вследствие снижения располагаемой мощности вследствие технологического нарушения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Системный оператор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Специализированная организация, осуществляющая единоличное управление технологическими режимами работы объектов </w:t>
            </w:r>
            <w:r>
              <w:rPr>
                <w:rFonts w:ascii="Liberation Serif" w:hAnsi="Liberation Serif" w:cs="Liberation Serif"/>
                <w:bCs/>
              </w:rPr>
              <w:t xml:space="preserve">электроэнергетики и уполномоченная на выдачу оперативных диспетчерских команд и распоряжений, обязательных для всех субъектов оперативно-диспетчерского управления, субъектов электроэнергетики и потребителей электрической энергии с управляемой нагрузкой. В </w:t>
            </w:r>
            <w:hyperlink r:id="rId52" w:tooltip="ЕЭС России" w:anchor="c1373" w:history="1">
              <w:r>
                <w:rPr>
                  <w:rFonts w:ascii="Liberation Serif" w:hAnsi="Liberation Serif" w:cs="Liberation Serif"/>
                  <w:bCs/>
                </w:rPr>
                <w:t xml:space="preserve">Единой энергетической системе России</w:t>
              </w:r>
            </w:hyperlink>
            <w:r>
              <w:rPr>
                <w:rFonts w:ascii="Liberation Serif" w:hAnsi="Liberation Serif" w:cs="Liberation Serif"/>
                <w:bCs/>
              </w:rPr>
              <w:t xml:space="preserve"> функции Системного оператора выполняет АО «СО ЕЭС»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Упущенная выгода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Недополученная плановая прибыль из-за снижения объема производимой продукции вследствие технологического нарушения в работе оборудования.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textDirection w:val="lrTb"/>
            <w:noWrap w:val="false"/>
          </w:tcPr>
          <w:p>
            <w:pPr>
              <w:pStyle w:val="2025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Ущерб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spacing w:line="276" w:lineRule="auto"/>
              <w:rPr>
                <w:rFonts w:ascii="Liberation Serif" w:hAnsi="Liberation Serif" w:cs="Liberation Serif"/>
                <w:bCs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lang w:eastAsia="en-US"/>
              </w:rPr>
              <w:t xml:space="preserve">-</w:t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  <w:r>
              <w:rPr>
                <w:rFonts w:ascii="Liberation Serif" w:hAnsi="Liberation Serif" w:cs="Liberation Serif"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0" w:type="dxa"/>
            <w:vAlign w:val="center"/>
            <w:textDirection w:val="lrTb"/>
            <w:noWrap w:val="false"/>
          </w:tcPr>
          <w:p>
            <w:pPr>
              <w:pStyle w:val="2025"/>
              <w:jc w:val="both"/>
              <w:spacing w:line="276" w:lineRule="auto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Текущие экономические потери (убытки) в производственной и непроиз</w:t>
            </w:r>
            <w:r>
              <w:rPr>
                <w:rFonts w:ascii="Liberation Serif" w:hAnsi="Liberation Serif" w:cs="Liberation Serif"/>
                <w:bCs/>
              </w:rPr>
              <w:t xml:space="preserve">водственной сфере, вред окружающей природной среде, нанесенные в результате аварии (технологического нарушения в работе оборудования) на энергетическом объекте, (в том числе теплоэнергетическом или теплосетевом объекте) и исчисляемые в денежном эквиваленте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</w:tbl>
    <w:p>
      <w:pPr>
        <w:pStyle w:val="2026"/>
        <w:numPr>
          <w:ilvl w:val="0"/>
          <w:numId w:val="0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0"/>
        </w:numPr>
        <w:ind w:hanging="540"/>
        <w:tabs>
          <w:tab w:val="left" w:pos="426" w:leader="none"/>
        </w:tabs>
        <w:rPr>
          <w:rFonts w:ascii="Liberation Serif" w:hAnsi="Liberation Serif" w:cs="Liberation Serif"/>
          <w:bCs w:val="0"/>
        </w:rPr>
      </w:pPr>
      <w:r/>
      <w:bookmarkStart w:id="3" w:name="_Toc218000644"/>
      <w:r>
        <w:rPr>
          <w:rFonts w:ascii="Liberation Serif" w:hAnsi="Liberation Serif" w:cs="Liberation Serif"/>
          <w:bCs w:val="0"/>
        </w:rPr>
        <w:t xml:space="preserve">ОБЩИЕ ПОЛОЖЕНИЯ</w:t>
      </w:r>
      <w:bookmarkEnd w:id="3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2007"/>
        <w:numPr>
          <w:ilvl w:val="0"/>
          <w:numId w:val="19"/>
        </w:numPr>
        <w:jc w:val="both"/>
        <w:rPr>
          <w:rFonts w:ascii="Liberation Serif" w:hAnsi="Liberation Serif" w:cs="Liberation Serif"/>
          <w:vanish/>
          <w:sz w:val="2"/>
          <w:szCs w:val="2"/>
        </w:rPr>
      </w:pP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</w:p>
    <w:p>
      <w:pPr>
        <w:pStyle w:val="2007"/>
        <w:numPr>
          <w:ilvl w:val="0"/>
          <w:numId w:val="19"/>
        </w:numPr>
        <w:jc w:val="both"/>
        <w:rPr>
          <w:rFonts w:ascii="Liberation Serif" w:hAnsi="Liberation Serif" w:cs="Liberation Serif"/>
          <w:vanish/>
          <w:sz w:val="2"/>
          <w:szCs w:val="2"/>
        </w:rPr>
      </w:pP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</w:p>
    <w:p>
      <w:pPr>
        <w:pStyle w:val="2007"/>
        <w:numPr>
          <w:ilvl w:val="0"/>
          <w:numId w:val="19"/>
        </w:numPr>
        <w:jc w:val="both"/>
        <w:rPr>
          <w:rFonts w:ascii="Liberation Serif" w:hAnsi="Liberation Serif" w:cs="Liberation Serif"/>
          <w:vanish/>
          <w:sz w:val="2"/>
          <w:szCs w:val="2"/>
        </w:rPr>
      </w:pP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Методика определяет перечень аварий, технологических нарушений и нарушений в работе энергооборудования, подлежащих учету и расследованию, устанавливает порядок расчета и классифицирует составляющие экономического ущерба от аварий,</w:t>
      </w:r>
      <w:r>
        <w:rPr>
          <w:rFonts w:ascii="Liberation Serif" w:hAnsi="Liberation Serif" w:cs="Liberation Serif"/>
        </w:rPr>
        <w:t xml:space="preserve"> технологических нарушений и нарушений в работе энергооборудования при эксплуатации производственных фондов. Результаты расчета экономического ущерба используются при оценке качества работы персонала энергообъектов при эксплуатации производственных фондов.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Предварительная оценка ущерба производится в течение 7 рабочих дней с момента возникновения события по тем составляющим ущер</w:t>
      </w:r>
      <w:r>
        <w:rPr>
          <w:rFonts w:ascii="Liberation Serif" w:hAnsi="Liberation Serif" w:cs="Liberation Serif"/>
        </w:rPr>
        <w:t xml:space="preserve">ба, для которых известны исходные данные. Окончательный расчет производится, как правило, после окончания расследования события, завершения мероприятий по восстановлению зданий, сооружений, технического состояния оборудования (технического устройства) и вк</w:t>
      </w:r>
      <w:r>
        <w:rPr>
          <w:rFonts w:ascii="Liberation Serif" w:hAnsi="Liberation Serif" w:cs="Liberation Serif"/>
        </w:rPr>
        <w:t xml:space="preserve">лючения в работу или перевода в резерв. При корректировке, величины ущерба, относительно ранее направленных отчётных данных, информация доводится до заинтересованных сторон в течение 3-х рабочих дней с указанием причин корректировки с направлением сведений</w:t>
      </w:r>
      <w:r>
        <w:rPr>
          <w:rStyle w:val="1928"/>
          <w:rFonts w:ascii="Liberation Serif" w:hAnsi="Liberation Serif"/>
        </w:rPr>
        <w:footnoteReference w:id="9"/>
      </w:r>
      <w:r>
        <w:rPr>
          <w:rFonts w:ascii="Liberation Serif" w:hAnsi="Liberation Serif" w:cs="Liberation Serif"/>
        </w:rPr>
        <w:t xml:space="preserve"> в </w:t>
      </w:r>
      <w:r>
        <w:rPr>
          <w:rFonts w:ascii="Liberation Serif" w:hAnsi="Liberation Serif" w:cs="Liberation Serif"/>
        </w:rPr>
        <w:t xml:space="preserve">Управление охраны труда Управляющей организации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Предварительные и уточненные (окончательные) данные для расчета предст</w:t>
      </w:r>
      <w:r>
        <w:rPr>
          <w:rFonts w:ascii="Liberation Serif" w:hAnsi="Liberation Serif" w:cs="Liberation Serif"/>
        </w:rPr>
        <w:t xml:space="preserve">авляются соответствующими центрами ответственности по направлениям деятельности филиалов. Распределение функций между центрами ответственности по представлению данных и консолидации результатов расчета ущерба устанавливается распорядительным документом по </w:t>
      </w:r>
      <w:r>
        <w:rPr>
          <w:rFonts w:ascii="Liberation Serif" w:hAnsi="Liberation Serif" w:cs="Liberation Serif"/>
        </w:rPr>
        <w:t xml:space="preserve">АО «Томская генерация»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Результаты расчета экономического ущерба оформляются в виде справки-расчета экономического ущерба (приложение №1) и утверждаются руководителем энергообъекта.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Определение экономического ущерба от аварий и нарушений в работе оборудования при эксплуатации производственных фондов осуществляется в следующих целях: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9"/>
        </w:numPr>
        <w:ind w:left="0" w:firstLine="709"/>
        <w:jc w:val="both"/>
        <w:spacing w:after="120"/>
        <w:tabs>
          <w:tab w:val="left" w:pos="1134" w:leader="none"/>
          <w:tab w:val="left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определение финансово-экономических потерь Общества вследствие аварий (технологических нарушений) и нарушений в работе энергооборудования;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9"/>
        </w:numPr>
        <w:ind w:left="0" w:firstLine="709"/>
        <w:jc w:val="both"/>
        <w:spacing w:before="60" w:after="120"/>
        <w:tabs>
          <w:tab w:val="left" w:pos="1134" w:leader="none"/>
          <w:tab w:val="left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статистический анализ аварий и нарушений в работе энергооборудования, а также экономический ущерб от них для принятия управленческих решений по технико-экономическому обоснованию: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20"/>
        </w:numPr>
        <w:ind w:left="0" w:right="-81" w:firstLine="709"/>
        <w:jc w:val="both"/>
        <w:spacing w:before="60"/>
        <w:tabs>
          <w:tab w:val="left" w:pos="1134" w:leader="none"/>
          <w:tab w:val="left" w:pos="1276" w:leader="none"/>
          <w:tab w:val="num" w:pos="1560" w:leader="none"/>
          <w:tab w:val="clear" w:pos="19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объемов, периодичности, схем и методов ремонтного обслуживания, а также затрат на ремонты и техническое обслуживание;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20"/>
        </w:numPr>
        <w:ind w:left="0" w:right="-81" w:firstLine="709"/>
        <w:jc w:val="both"/>
        <w:spacing w:before="60"/>
        <w:tabs>
          <w:tab w:val="left" w:pos="1134" w:leader="none"/>
          <w:tab w:val="left" w:pos="1276" w:leader="none"/>
          <w:tab w:val="num" w:pos="1560" w:leader="none"/>
          <w:tab w:val="clear" w:pos="19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нормативов аварийных запасов ресурсов (материалов, запасных частей, оборудования, топлива);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20"/>
        </w:numPr>
        <w:ind w:left="0" w:right="-81" w:firstLine="709"/>
        <w:jc w:val="both"/>
        <w:spacing w:before="60"/>
        <w:tabs>
          <w:tab w:val="left" w:pos="1134" w:leader="none"/>
          <w:tab w:val="left" w:pos="1276" w:leader="none"/>
          <w:tab w:val="num" w:pos="1560" w:leader="none"/>
          <w:tab w:val="clear" w:pos="19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проектов и планов модернизации и реконструкции энергопредприятий;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20"/>
        </w:numPr>
        <w:ind w:left="0" w:right="-81" w:firstLine="709"/>
        <w:jc w:val="both"/>
        <w:spacing w:before="60"/>
        <w:tabs>
          <w:tab w:val="left" w:pos="1134" w:leader="none"/>
          <w:tab w:val="left" w:pos="1276" w:leader="none"/>
          <w:tab w:val="left" w:pos="1560" w:leader="none"/>
          <w:tab w:val="clear" w:pos="19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мероприятий по обеспечению безопасности эксплуатации энергооборудования, зданий и сооружений.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Экономический ущерб, рассчитанный в соответствии с настоящей Методикой, может применяться для оценки: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21"/>
        </w:numPr>
        <w:ind w:left="0" w:firstLine="709"/>
        <w:jc w:val="both"/>
        <w:spacing w:before="60" w:after="12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аварии (ТН), нарушения в работе оборудования, отказа и пр. – величина ущерба относится к конкретному событию независимо от его продолжительности и времени наступления последствий, а также даты и времени фиксации ущерба от данного события;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21"/>
        </w:numPr>
        <w:ind w:left="0" w:firstLine="709"/>
        <w:jc w:val="both"/>
        <w:spacing w:before="60" w:after="12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финансовых и экономических показателей в отчётном периоде (год, квартал, месяц) – учитывается ущерб, дата и время фиксации которого, приходится на оцениваемый отчетный период.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9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 учету и расследованию подлежат события (далее аварии и нарушения в работе энергооборудования), изложенные в п.5 Методики.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0"/>
        </w:numPr>
        <w:ind w:hanging="540"/>
        <w:jc w:val="both"/>
        <w:tabs>
          <w:tab w:val="num" w:pos="426" w:leader="none"/>
          <w:tab w:val="clear" w:pos="540" w:leader="none"/>
        </w:tabs>
        <w:rPr>
          <w:rFonts w:ascii="Liberation Serif" w:hAnsi="Liberation Serif" w:cs="Liberation Serif"/>
          <w:bCs w:val="0"/>
        </w:rPr>
      </w:pPr>
      <w:r/>
      <w:bookmarkStart w:id="4" w:name="_Toc218000645"/>
      <w:r>
        <w:rPr>
          <w:rFonts w:ascii="Liberation Serif" w:hAnsi="Liberation Serif" w:cs="Liberation Serif"/>
          <w:bCs w:val="0"/>
        </w:rPr>
        <w:t xml:space="preserve">УЧЕТ АВАРИЙ, ИНЦИДЕНТОВ И НАРУШЕНИЙ В РАБОТЕ ЭНЕРГООБОРУДОВАНИЯ</w:t>
      </w:r>
      <w:bookmarkEnd w:id="4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 объектах электрогенерации и электрических сетей </w:t>
      </w:r>
      <w:r>
        <w:rPr>
          <w:rFonts w:ascii="Liberation Serif" w:hAnsi="Liberation Serif" w:cs="Liberation Serif"/>
          <w:b/>
          <w:u w:val="single"/>
        </w:rPr>
        <w:t xml:space="preserve">[</w:t>
      </w:r>
      <w:r>
        <w:rPr>
          <w:rFonts w:ascii="Liberation Serif" w:hAnsi="Liberation Serif" w:cs="Liberation Serif"/>
          <w:b/>
          <w:u w:val="single"/>
        </w:rPr>
        <w:t xml:space="preserve">пп</w:t>
      </w:r>
      <w:r>
        <w:rPr>
          <w:rFonts w:ascii="Liberation Serif" w:hAnsi="Liberation Serif" w:cs="Liberation Serif"/>
          <w:b/>
          <w:u w:val="single"/>
        </w:rPr>
        <w:t xml:space="preserve">. 5.1-5.9]</w:t>
      </w:r>
      <w:r>
        <w:rPr>
          <w:rFonts w:ascii="Liberation Serif" w:hAnsi="Liberation Serif" w:cs="Liberation Serif"/>
          <w:b/>
        </w:rPr>
        <w:t xml:space="preserve">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firstLine="709"/>
        <w:tabs>
          <w:tab w:val="left" w:pos="1276" w:leader="none"/>
        </w:tabs>
        <w:rPr>
          <w:rFonts w:ascii="Liberation Serif" w:hAnsi="Liberation Serif" w:cs="Liberation Serif"/>
          <w:vanish/>
          <w:sz w:val="2"/>
          <w:szCs w:val="2"/>
        </w:rPr>
      </w:pP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  <w:r>
        <w:rPr>
          <w:rFonts w:ascii="Liberation Serif" w:hAnsi="Liberation Serif" w:cs="Liberation Serif"/>
          <w:vanish/>
          <w:sz w:val="2"/>
          <w:szCs w:val="2"/>
        </w:rPr>
      </w:r>
    </w:p>
    <w:p>
      <w:pPr>
        <w:pStyle w:val="2007"/>
        <w:numPr>
          <w:ilvl w:val="1"/>
          <w:numId w:val="38"/>
        </w:numPr>
        <w:ind w:left="0" w:firstLine="709"/>
        <w:jc w:val="both"/>
        <w:spacing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Аварии и инциденты в электроэнергетике, порядок и требования о расследовании причин которых установлены НПА РФ: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2"/>
          <w:numId w:val="39"/>
        </w:numPr>
        <w:ind w:left="0" w:firstLine="709"/>
        <w:jc w:val="both"/>
        <w:tabs>
          <w:tab w:val="left" w:pos="851" w:leader="none"/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Аварии и инциденты в электроэнергетике, расследуемые по решению федеральным органом исполнительной власти (</w:t>
      </w:r>
      <w:r>
        <w:rPr>
          <w:rFonts w:ascii="Liberation Serif" w:hAnsi="Liberation Serif" w:cs="Liberation Serif"/>
          <w:b/>
        </w:rPr>
        <w:t xml:space="preserve">Ростехнадзор</w:t>
      </w:r>
      <w:r>
        <w:rPr>
          <w:rFonts w:ascii="Liberation Serif" w:hAnsi="Liberation Serif" w:cs="Liberation Serif"/>
        </w:rPr>
        <w:t xml:space="preserve">), уполномоченным на осуществление федерального государственного энергетического надзора, либо его территориальным органом в результате которых в том числе произошли: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ind w:left="0" w:firstLine="709"/>
        <w:jc w:val="both"/>
        <w:spacing w:before="120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аварии: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Аварийные отключения и (или) повреждения на двух и более объектах электроэнергетики электротехнического оборудования напряжением 110 кВ и выше, основного энергетического оборудования установленной генерирующей </w:t>
      </w:r>
      <w:r>
        <w:rPr>
          <w:rFonts w:ascii="Liberation Serif" w:hAnsi="Liberation Serif" w:eastAsia="Calibri" w:cs="Liberation Serif"/>
        </w:rPr>
        <w:t xml:space="preserve">мощностью 25 МВт и более (5 МВт и более в технологически изолированной территориальной электроэнергетической системе), в результате которых произошло прекращение электроснабжения потребителей электрической энергии суммарной мощностью 100 МВт и более (А-2);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Аварийные отключения и (или) повреждения линий электропередачи классом напряжения 110 кВ и выше в количестве 5 штук и более, произошедшие в течение промежутка време</w:t>
      </w:r>
      <w:r>
        <w:rPr>
          <w:rFonts w:ascii="Liberation Serif" w:hAnsi="Liberation Serif" w:eastAsia="Calibri" w:cs="Liberation Serif"/>
        </w:rPr>
        <w:t xml:space="preserve">ни менее 6 часов на территории одного субъекта Российской Федерации в результате воздействия природных явлений, при одновременном нахождении в отключенном состоянии 5 и более линий электропередачи в течение 30 минут и более, в результате которых произошло </w:t>
      </w:r>
      <w:r>
        <w:rPr>
          <w:rFonts w:ascii="Liberation Serif" w:hAnsi="Liberation Serif" w:eastAsia="Calibri" w:cs="Liberation Serif"/>
        </w:rPr>
        <w:t xml:space="preserve">прекращение электроснабжения потребителей электрической энергии суммарной мощностью 100 МВт и более (А-12);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Массовые аварийные</w:t>
      </w:r>
      <w:r>
        <w:rPr>
          <w:rFonts w:ascii="Liberation Serif" w:hAnsi="Liberation Serif" w:eastAsia="Calibri" w:cs="Liberation Serif"/>
        </w:rPr>
        <w:t xml:space="preserve"> отключения и (или) повреждения линий электропередачи классом напряжения 6 - 35 кВ в количестве 10 штук и более, произошедшие в течение 8 часов на территории одного субъекта Российской Федерации в результате воздействия природных явлений, при одновременном</w:t>
      </w:r>
      <w:r>
        <w:rPr>
          <w:rFonts w:ascii="Liberation Serif" w:hAnsi="Liberation Serif" w:eastAsia="Calibri" w:cs="Liberation Serif"/>
        </w:rPr>
        <w:t xml:space="preserve"> нахождении в отключенном состоянии 10 и более линий электропередачи в течение 30 минут и более, если они привели к прекращению электроснабжения потребителей электрической энергии суммарной мощностью 100 МВт и более продолжительностью более 3 часов (А-13);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Неправильная работа устройства (комплекса) противоаварийной автоматики, в результате которой произошло прекращение электроснабжения потребителей электрической энергии суммарной мощностью 100 МВт и более (А-14);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pStyle w:val="2007"/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инциденты </w:t>
      </w:r>
      <w:r>
        <w:rPr>
          <w:rFonts w:ascii="Liberation Serif" w:hAnsi="Liberation Serif" w:cs="Liberation Serif"/>
          <w:b/>
          <w:lang w:val="en-US"/>
        </w:rPr>
        <w:t xml:space="preserve">I</w:t>
      </w:r>
      <w:r>
        <w:rPr>
          <w:rFonts w:ascii="Liberation Serif" w:hAnsi="Liberation Serif" w:cs="Liberation Serif"/>
          <w:b/>
        </w:rPr>
        <w:t xml:space="preserve"> категории: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Отклонение частоты электрического тока в энергосистеме или ее части в течение суток за пределы 50,00+/-0,2 Гц продолжительностью 3 часа и более или за пределы 50,00+/-0,4 Гц продолжительностью 30 минут и более (И1-01);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Превышение фактическим пер</w:t>
      </w:r>
      <w:r>
        <w:rPr>
          <w:rFonts w:ascii="Liberation Serif" w:hAnsi="Liberation Serif" w:eastAsia="Calibri" w:cs="Liberation Serif"/>
        </w:rPr>
        <w:t xml:space="preserve">етоком активной мощности в контролируемом сечении значения максимально допустимого перетока активной мощности (при работе энергосистемы в вынужденном режиме - допустимого в вынужденном режиме перетока активной мощности) длительностью 1 час и более (И1-02);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Переход тепловой электростан</w:t>
      </w:r>
      <w:r>
        <w:rPr>
          <w:rFonts w:ascii="Liberation Serif" w:hAnsi="Liberation Serif" w:eastAsia="Calibri" w:cs="Liberation Serif"/>
        </w:rPr>
        <w:t xml:space="preserve">ции установленной генерирующей мощностью 25 МВт и более (электростанции установленной генерирующей мощностью 5 МВт и более в технологически изолированной территориальной энергосистеме) в режим выживания с использованием неснижаемого запаса топлива (И1-03);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Отказ оперативного персонала объекта электроэнергетики (центра управления сетями сетевой организации, центра управления ветровыми (солнечными) эле</w:t>
      </w:r>
      <w:r>
        <w:rPr>
          <w:rFonts w:ascii="Liberation Serif" w:hAnsi="Liberation Serif" w:eastAsia="Calibri" w:cs="Liberation Serif"/>
        </w:rPr>
        <w:t xml:space="preserve">ктростанциями, центра управления каскадом малых гидроэлектростанций (далее - центр управления) от выполнения диспетчерской команды диспетчерского персонала субъекта оперативно-диспетчерского управления в электроэнергетике или изменение эксплуатационного со</w:t>
      </w:r>
      <w:r>
        <w:rPr>
          <w:rFonts w:ascii="Liberation Serif" w:hAnsi="Liberation Serif" w:eastAsia="Calibri" w:cs="Liberation Serif"/>
        </w:rPr>
        <w:t xml:space="preserve">стояния линии электропередачи, оборудования и устройства, находящихся в диспетчерском управлении (ведении), без получения диспетчерской команды (разрешения) диспетчерского персонала субъекта оперативно-диспетчерского управления в электроэнергетике (И1-04);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Повреждение (разрушение) турбины номинальной мощностью 100 МВт и более с разрушением ее проточной части, изменением формы или геометрических </w:t>
      </w:r>
      <w:r>
        <w:rPr>
          <w:rFonts w:ascii="Liberation Serif" w:hAnsi="Liberation Serif" w:eastAsia="Calibri" w:cs="Liberation Serif"/>
        </w:rPr>
        <w:t xml:space="preserve">размеров,</w:t>
      </w:r>
      <w:r>
        <w:rPr>
          <w:rFonts w:ascii="Liberation Serif" w:hAnsi="Liberation Serif" w:eastAsia="Calibri" w:cs="Liberation Serif"/>
        </w:rPr>
        <w:t xml:space="preserve"> или смещением корпуса турбины на фундаменте (И1-05);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Повреждение генератора установленной мощностью 100 МВт и более с разрушением его статора или ротора (И1-06);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7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Повреждение (разрушение) силового трансформатора (автотрансформатора) мощностью 100 МВА и более с изменением формы или геометрических </w:t>
      </w:r>
      <w:r>
        <w:rPr>
          <w:rFonts w:ascii="Liberation Serif" w:hAnsi="Liberation Serif" w:eastAsia="Calibri" w:cs="Liberation Serif"/>
        </w:rPr>
        <w:t xml:space="preserve">размеров,</w:t>
      </w:r>
      <w:r>
        <w:rPr>
          <w:rFonts w:ascii="Liberation Serif" w:hAnsi="Liberation Serif" w:eastAsia="Calibri" w:cs="Liberation Serif"/>
        </w:rPr>
        <w:t xml:space="preserve"> или смещением корпуса на фундаменте (И1-07).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pStyle w:val="2007"/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p>
      <w:pPr>
        <w:pStyle w:val="2007"/>
        <w:numPr>
          <w:ilvl w:val="2"/>
          <w:numId w:val="39"/>
        </w:numPr>
        <w:ind w:left="0" w:firstLine="709"/>
        <w:jc w:val="both"/>
        <w:tabs>
          <w:tab w:val="left" w:pos="851" w:leader="none"/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Аварии в электроэнергетике, инциденты I категории и инциденты II категории, </w:t>
      </w:r>
      <w:r>
        <w:rPr>
          <w:rFonts w:ascii="Liberation Serif" w:hAnsi="Liberation Serif" w:cs="Liberation Serif"/>
          <w:b/>
        </w:rPr>
        <w:t xml:space="preserve">расследуемые собственником</w:t>
      </w:r>
      <w:r>
        <w:rPr>
          <w:rFonts w:ascii="Liberation Serif" w:hAnsi="Liberation Serif" w:cs="Liberation Serif"/>
        </w:rPr>
        <w:t xml:space="preserve"> или иным законным владельцем ОЭ и (или) энергопринимающей установки либо эксплуатирующей их организацией (формируемыми ими комиссиями) за исключением аварий в электроэнергетике и инцидентов I категории, расследование причи</w:t>
      </w:r>
      <w:r>
        <w:rPr>
          <w:rFonts w:ascii="Liberation Serif" w:hAnsi="Liberation Serif" w:cs="Liberation Serif"/>
        </w:rPr>
        <w:t xml:space="preserve">н которых в соответствии с НПА осуществляется комиссией (указаны в п 5.1.1. Методики), формируемой органом федерального государственного энергетического надзора или территориальным органом федерального государственного энергетического надзора,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аварии: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Аварийное отключение и (или) повреждение линии электропередачи и (или) оборудования объекта электроэнергетики, в результате которого произошло прекращение электроснабжения потребителей электрической энергии суммарной мощностью 100 МВт и более (А-1);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инциденты </w:t>
      </w:r>
      <w:r>
        <w:rPr>
          <w:rFonts w:ascii="Liberation Serif" w:hAnsi="Liberation Serif" w:cs="Liberation Serif"/>
          <w:b/>
          <w:lang w:val="en-US"/>
        </w:rPr>
        <w:t xml:space="preserve">I</w:t>
      </w:r>
      <w:r>
        <w:rPr>
          <w:rFonts w:ascii="Liberation Serif" w:hAnsi="Liberation Serif" w:cs="Liberation Serif"/>
          <w:b/>
        </w:rPr>
        <w:t xml:space="preserve"> категории: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Разделение энергосистемы на части или выделение энергорайона на изолированную работу (И1-11);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Аварийные отключения и (или) повреждения линий электропередачи классом напряжения 110 кВ и выше в количестве 5 штук и более, произошедшие в </w:t>
      </w:r>
      <w:r>
        <w:rPr>
          <w:rFonts w:ascii="Liberation Serif" w:hAnsi="Liberation Serif" w:cs="Liberation Serif"/>
        </w:rPr>
        <w:t xml:space="preserve">течение промежутка времени менее 6 часов на территории одного субъекта Российской Федерации в результате воздействия природных явлений, при одновременном нахождении в отключенном состоянии 5 и более линий электропередачи в течение 30 минут и более (И1-12);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Массовые аварийные отключения и (или) повреждения линий электропередачи классом напряжения 6 - 35 кВ в количестве 10 штук и более, произошедшие в течение 8 часов на территории одного субъекта Российской Федерации в результате воздействия природных</w:t>
      </w:r>
      <w:r>
        <w:rPr>
          <w:rFonts w:ascii="Liberation Serif" w:hAnsi="Liberation Serif" w:cs="Liberation Serif"/>
        </w:rPr>
        <w:t xml:space="preserve"> явлений, при одновременном нахождении в отключенном состоянии 10 и более линий электропередачи в течение 30 минут и более, если они привели к прекращению электроснабжения потребителей электрической энергии суммарной мощностью от 10 МВт до 100 МВт (И1-13);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Неправильная раб</w:t>
      </w:r>
      <w:r>
        <w:rPr>
          <w:rFonts w:ascii="Liberation Serif" w:hAnsi="Liberation Serif" w:cs="Liberation Serif"/>
        </w:rPr>
        <w:t xml:space="preserve">ота устройства (комплекса) противоаварийной автоматики, в результате которой произошло отключение нагрузки потребителей электрической энергии суммарной мощностью от 10 МВт до 100 МВт либо отключение электротехнического оборудования напряжением 110 кВ и выш</w:t>
      </w:r>
      <w:r>
        <w:rPr>
          <w:rFonts w:ascii="Liberation Serif" w:hAnsi="Liberation Serif" w:cs="Liberation Serif"/>
        </w:rPr>
        <w:t xml:space="preserve">е, линии электропередачи классом напряжения 110 кВ и выше или основного энергетического оборудования установленной генерирующей мощностью 25 МВт и более (в технологически изолированной территориальной электроэнергетической системе - 5 МВт и более) (И1-14);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Аварийное отключение и (или) повреждение основного энергетического оборудования единичной установленной мощностью 25 МВт и более (в технологически изолированной территориальной электроэнергетической системе - 5 МВт и более) на электростанции (И1-15);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Аварийное снижение рабочей мощности электростанции на величину</w:t>
      </w:r>
      <w:r>
        <w:rPr>
          <w:rFonts w:ascii="Liberation Serif" w:hAnsi="Liberation Serif" w:cs="Liberation Serif"/>
        </w:rPr>
        <w:t xml:space="preserve"> 25 МВт и более (для электростанций установленной мощностью менее 25 МВт, входящих в состав технологически изолированной территориальной электроэнергетической системы, - аварийное снижение рабочей мощности электростанции на величину 5 МВт и более) (И1-16);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Аварийное отключение и (или) повреждение электротехнического оборудования напряжением 110 кВ и выше или линий электропередачи классом нап</w:t>
      </w:r>
      <w:r>
        <w:rPr>
          <w:rFonts w:ascii="Liberation Serif" w:hAnsi="Liberation Serif" w:cs="Liberation Serif"/>
        </w:rPr>
        <w:t xml:space="preserve">ряжения 110 кВ и выше (в технологически изолированной территориальной электроэнергетической системе - также относящихся к объектам диспетчеризации электротехнического оборудования напряжением 35 кВ и линий электропередачи классом напряжения 35 кВ) (И1-17);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питания собственных нужд, оперативного тока, давления в магистралях сжатого воздуха на электростанции установленной мощно</w:t>
      </w:r>
      <w:r>
        <w:rPr>
          <w:rFonts w:ascii="Liberation Serif" w:hAnsi="Liberation Serif" w:cs="Liberation Serif"/>
        </w:rPr>
        <w:t xml:space="preserve">стью 25 МВт и более (электростанции установленной мощностью 5 МВт и более, входящей в состав технологически изолированной территориальной электроэнергетической системы) или на объекте электросетевого хозяйства 110 кВ и выше продолжительностью 1 час и более</w:t>
      </w:r>
      <w:r>
        <w:rPr>
          <w:rFonts w:ascii="Liberation Serif" w:hAnsi="Liberation Serif" w:cs="Liberation Serif"/>
          <w:lang w:val="en-US"/>
        </w:rPr>
        <w:t xml:space="preserve"> </w:t>
      </w:r>
      <w:r>
        <w:rPr>
          <w:rFonts w:ascii="Liberation Serif" w:hAnsi="Liberation Serif" w:cs="Liberation Serif"/>
        </w:rPr>
        <w:t xml:space="preserve">(И1-1</w:t>
      </w:r>
      <w:r>
        <w:rPr>
          <w:rFonts w:ascii="Liberation Serif" w:hAnsi="Liberation Serif" w:cs="Liberation Serif"/>
          <w:lang w:val="en-US"/>
        </w:rPr>
        <w:t xml:space="preserve">8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Нарушение (отказ) в работе средств диспетчерского и технологического управления и (или) автоматизированных систем управления, в том числе каналов связи между дис</w:t>
      </w:r>
      <w:r>
        <w:rPr>
          <w:rFonts w:ascii="Liberation Serif" w:hAnsi="Liberation Serif" w:cs="Liberation Serif"/>
        </w:rPr>
        <w:t xml:space="preserve">петчерским центром и объектом электроэнергетики, либо между объектом электроэнергетики и центром управления, либо между диспетчерским центром и центром управления, в результате которого произошло любое из следующих событий продолжительностью 1 час и более: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диспетчерской связи;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передачи телеметрической информации или потеря передачи (приема) управляющих воздействий режимной и (или) противоаварийной автоматики;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дистанционного управления технологическими режимами работы и </w:t>
      </w:r>
      <w:r>
        <w:rPr>
          <w:rFonts w:ascii="Liberation Serif" w:hAnsi="Liberation Serif" w:cs="Liberation Serif"/>
        </w:rPr>
        <w:t xml:space="preserve">эксплуатационным состоянием электросетевого оборудования,</w:t>
      </w:r>
      <w:r>
        <w:rPr>
          <w:rFonts w:ascii="Liberation Serif" w:hAnsi="Liberation Serif" w:cs="Liberation Serif"/>
        </w:rPr>
        <w:t xml:space="preserve"> и устройствами (функциями устройств) релейной защиты и автоматики объекта электроэнергетики из диспетчерского центра;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дистанционного управления активной и реактивной мощностью генерирующего оборудования ветровых и солнечных электростанций или малых гидроэлектростанций из диспетчерского центра;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</w:t>
      </w:r>
      <w:r>
        <w:rPr>
          <w:rFonts w:ascii="Liberation Serif" w:hAnsi="Liberation Serif" w:cs="Liberation Serif"/>
        </w:rPr>
        <w:t xml:space="preserve">потеря дистанционного управления технологическими режимами работы и эксплуатационным состоянием оборудования и устройств объекта электроэнергетики из центра управления, осуществляющего в отношении него функции технологического управления (ведения) (И1-19);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Нарушение (отказ) в работе средств диспетчерского и технологического управления и (или) автоматизированных систем управления продолжительностью 1 час и более, в результате которых произошло любое из следующих событий: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одновременно передачи телеметрической информации с объекта электроэнергетики в диспетчерский центр и диспетчерской связи между диспетчерским центром и объектом электроэнергетики или между диспетчерским центром и центром управления;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</w:t>
      </w:r>
      <w:r>
        <w:rPr>
          <w:rFonts w:ascii="Liberation Serif" w:hAnsi="Liberation Serif" w:cs="Liberation Serif"/>
        </w:rPr>
        <w:t xml:space="preserve">теря одновременно передачи телеметрической информации с объекта электроэнергетики в диспетчерский центр и передачи и (или) приема управляющих воздействий режимной и (или) противоаварийной автоматики между диспетчерским центром и объектом электроэнергетики;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5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полная потеря одновременно передачи телеметрической информации с объекта электроэнергетики в диспетчерский центр и возможности осуществления в отношении объекта электроэнергетики дистанционного управления (И1-20);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Нарушение (отказ) в </w:t>
      </w:r>
      <w:r>
        <w:rPr>
          <w:rFonts w:ascii="Liberation Serif" w:hAnsi="Liberation Serif" w:cs="Liberation Serif"/>
        </w:rPr>
        <w:t xml:space="preserve">работе средств диспетчерского и технологического управления и (или) автоматизированных систем управления продолжительностью 1 час и более, в результате которых произошла полная потеря одновременно передачи телеметрической информации с объекта электроэнерге</w:t>
      </w:r>
      <w:r>
        <w:rPr>
          <w:rFonts w:ascii="Liberation Serif" w:hAnsi="Liberation Serif" w:cs="Liberation Serif"/>
        </w:rPr>
        <w:t xml:space="preserve">тики в диспетчерский центр, диспетчерской связи и дистанционного управления технологическими режимами работы и эксплуатационным состоянием электросетевого оборудования и устройствами (функциями устройств) релейной защиты и автоматики между диспетчерским це</w:t>
      </w:r>
      <w:r>
        <w:rPr>
          <w:rFonts w:ascii="Liberation Serif" w:hAnsi="Liberation Serif" w:cs="Liberation Serif"/>
        </w:rPr>
        <w:t xml:space="preserve">нтром и электростанцией установленной мощностью 25 МВт и более или объектом электросетевого хозяйства классом напряжения 110 кВ и выше (в технологически изолированной территориальной электроэнергетической системе - классом напряжения 35 кВ и выше) (И1-08);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инциденты </w:t>
      </w:r>
      <w:r>
        <w:rPr>
          <w:rFonts w:ascii="Liberation Serif" w:hAnsi="Liberation Serif" w:cs="Liberation Serif"/>
          <w:b/>
          <w:lang w:val="en-US"/>
        </w:rPr>
        <w:t xml:space="preserve">II</w:t>
      </w:r>
      <w:r>
        <w:rPr>
          <w:rFonts w:ascii="Liberation Serif" w:hAnsi="Liberation Serif" w:cs="Liberation Serif"/>
          <w:b/>
        </w:rPr>
        <w:t xml:space="preserve"> категории: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34"/>
        </w:numPr>
        <w:ind w:left="0" w:firstLine="709"/>
        <w:jc w:val="both"/>
        <w:spacing w:before="40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Отклонение частоты электрического тока в энергосистеме или ее части в течение суток за пределы допустимых значений 50,00 +/- 0,2 Гц продолжительностью менее 3 часов или за пределы 50,00 +/- 0,4 Гц продолжительностью менее 30 минут (И2-01);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  <w:p>
      <w:pPr>
        <w:pStyle w:val="2007"/>
        <w:numPr>
          <w:ilvl w:val="2"/>
          <w:numId w:val="3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Инциденты II категорий, не указанные (не повлекшие события) выше в </w:t>
      </w:r>
      <w:r>
        <w:rPr>
          <w:rFonts w:ascii="Liberation Serif" w:hAnsi="Liberation Serif" w:cs="Liberation Serif"/>
        </w:rPr>
        <w:t xml:space="preserve">п.п</w:t>
      </w:r>
      <w:r>
        <w:rPr>
          <w:rFonts w:ascii="Liberation Serif" w:hAnsi="Liberation Serif" w:cs="Liberation Serif"/>
        </w:rPr>
        <w:t xml:space="preserve"> 5.1.1. и 5.1.2, расследование которых осуществляется владельцами ОЭ в порядке, устанавливаемым ОРД и/или ВНД </w:t>
      </w:r>
      <w:r>
        <w:rPr>
          <w:rFonts w:ascii="Liberation Serif" w:hAnsi="Liberation Serif" w:cs="Liberation Serif"/>
        </w:rPr>
        <w:t xml:space="preserve">Управляющей организации</w:t>
      </w:r>
      <w:r>
        <w:rPr>
          <w:rFonts w:ascii="Liberation Serif" w:hAnsi="Liberation Serif" w:cs="Liberation Serif"/>
        </w:rPr>
        <w:t xml:space="preserve"> / Общества</w:t>
      </w:r>
      <w:r>
        <w:rPr>
          <w:rFonts w:ascii="Liberation Serif" w:hAnsi="Liberation Serif" w:cs="Liberation Serif"/>
        </w:rPr>
        <w:t xml:space="preserve">, в том числе: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6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Аварийное снижение фактической (текущей) мощности генерирующего оборудования электростанции на величину 25 МВт и более вследствие отключения вспомогательного оборудования или возникновения иной неисправности;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6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Аварийное отключение оборудования ОЭ коммутационными аппаратами, действием автоматических защитных устройств (УРЗА, ТЗ и автоматика ТМО и иные устройства, </w:t>
      </w:r>
      <w:r>
        <w:rPr>
          <w:rFonts w:ascii="Liberation Serif" w:hAnsi="Liberation Serif" w:cs="Liberation Serif"/>
        </w:rPr>
        <w:t xml:space="preserve">предназначенные для отключения повреждённого оборудования), либо персоналом вследствие недопустимого отклонения технологических параметров или вследствие ошибок персонала.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6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Неправильная работа комплексов и устройств РЗА или иных автоматических защитных устройств;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6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Недопустимое отклонение технологических параметров работы оборудования или устройства ОЭ (недопустимое отклонение технологических параметров - это возникновение неисправн</w:t>
      </w:r>
      <w:r>
        <w:rPr>
          <w:rFonts w:ascii="Liberation Serif" w:hAnsi="Liberation Serif" w:cs="Liberation Serif"/>
        </w:rPr>
        <w:t xml:space="preserve">ости недопустимой по условиям безопасной эксплуатации оборудования, предусмотренным НПА, НТД и технической документацией, и приведшей к принятию срочных мер по выводу из работы оборудования в целях предотвращения их разрушения или дальнейшего повреждения);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36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Нарушение (отказ) в работе СДТУ, включая оборудование телемеханики и связи (без учёта продолжительности по времени).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  <w:i/>
          <w:sz w:val="20"/>
        </w:rPr>
      </w:pPr>
      <w:r>
        <w:rPr>
          <w:rFonts w:ascii="Liberation Serif" w:hAnsi="Liberation Serif" w:cs="Liberation Serif"/>
          <w:i/>
          <w:sz w:val="20"/>
        </w:rPr>
        <w:t xml:space="preserve">Учетные признаки отражаются в отношении каждого объекта или субъекта электроэнергетики, с учетом и в дополнение к указанным квалификационным по </w:t>
      </w:r>
      <w:r>
        <w:rPr>
          <w:rFonts w:ascii="Liberation Serif" w:hAnsi="Liberation Serif" w:cs="Liberation Serif"/>
          <w:i/>
          <w:sz w:val="20"/>
        </w:rPr>
        <w:t xml:space="preserve">п.п</w:t>
      </w:r>
      <w:r>
        <w:rPr>
          <w:rFonts w:ascii="Liberation Serif" w:hAnsi="Liberation Serif" w:cs="Liberation Serif"/>
          <w:i/>
          <w:sz w:val="20"/>
        </w:rPr>
        <w:t xml:space="preserve">. 5.1.</w:t>
      </w:r>
      <w:r>
        <w:rPr>
          <w:rFonts w:ascii="Liberation Serif" w:hAnsi="Liberation Serif" w:cs="Liberation Serif"/>
          <w:i/>
          <w:sz w:val="20"/>
        </w:rPr>
        <w:t xml:space="preserve">1- 5.1.3 Методики квалификационным признакам, устанавливаются в соответствии с «Требованиями к заполнению форм актов по результатам расследования причин аварий и инцидентов в электроэнергетике», утвержденными приказом Минэнерго России от 30.09.2025 N 1214.</w:t>
      </w:r>
      <w:r>
        <w:rPr>
          <w:rFonts w:ascii="Liberation Serif" w:hAnsi="Liberation Serif" w:cs="Liberation Serif"/>
          <w:i/>
          <w:sz w:val="20"/>
        </w:rPr>
      </w:r>
      <w:r>
        <w:rPr>
          <w:rFonts w:ascii="Liberation Serif" w:hAnsi="Liberation Serif" w:cs="Liberation Serif"/>
          <w:i/>
          <w:sz w:val="20"/>
        </w:rPr>
      </w:r>
    </w:p>
    <w:p>
      <w:pPr>
        <w:numPr>
          <w:ilvl w:val="1"/>
          <w:numId w:val="37"/>
        </w:numPr>
        <w:ind w:left="0" w:firstLine="709"/>
        <w:jc w:val="both"/>
        <w:spacing w:before="12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Снижение фактической (текущей) мощности генерирующего оборудования электростанции на величину до 25 МВт вследствие отключения вспомогательного оборудования или возникновения иной неисправности оборудования или устройств</w:t>
      </w:r>
      <w:r>
        <w:rPr>
          <w:rFonts w:ascii="Liberation Serif" w:hAnsi="Liberation Serif" w:cs="Liberation Serif"/>
        </w:rPr>
        <w:br/>
        <w:t xml:space="preserve">или ошибочных действий персонала.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Факты</w:t>
      </w:r>
      <w:r>
        <w:rPr>
          <w:rStyle w:val="1928"/>
          <w:rFonts w:ascii="Liberation Serif" w:hAnsi="Liberation Serif" w:cs="Liberation Serif"/>
        </w:rPr>
        <w:footnoteReference w:id="10"/>
      </w:r>
      <w:r>
        <w:rPr>
          <w:rFonts w:ascii="Liberation Serif" w:hAnsi="Liberation Serif" w:cs="Liberation Serif"/>
        </w:rPr>
        <w:t xml:space="preserve"> неисполнения команд Системного оператора (согласно нормативным документам Системного оператора, регламентирующим порядок отдачи и регистрации диспетчерских команд, распоряжений, разрешений и др.), в том числе отклонения от УДГ.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Факты подачи диспетчерских заявок (неплановых, аварийных, неотложных) на изменение технологического режима работы и (или) эксплуатационного состояния оборудования, которые привели к уменьшению оплаты мощности и (или) к снижению располагаемой мощности.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Задержка включения или не включение оборудования из резерва, ремонта, испытаний («</w:t>
      </w:r>
      <w:r>
        <w:rPr>
          <w:rFonts w:ascii="Liberation Serif" w:hAnsi="Liberation Serif" w:cs="Liberation Serif"/>
        </w:rPr>
        <w:t xml:space="preserve">неразвороты</w:t>
      </w:r>
      <w:r>
        <w:rPr>
          <w:rFonts w:ascii="Liberation Serif" w:hAnsi="Liberation Serif" w:cs="Liberation Serif"/>
        </w:rPr>
        <w:t xml:space="preserve">», в том числе прекращения пусковых операций и нарушения нормативов времени пуска), подтверждающиеся подачей диспетчерских заявок на изменение технологического режима работы и (или) эксплуатационного состояния оборудования</w:t>
      </w:r>
      <w:r>
        <w:rPr>
          <w:rStyle w:val="1928"/>
          <w:rFonts w:ascii="Liberation Serif" w:hAnsi="Liberation Serif" w:cs="Liberation Serif"/>
        </w:rPr>
        <w:footnoteReference w:id="11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Ошибки оперативного персонала, в результате котор</w:t>
      </w:r>
      <w:r>
        <w:rPr>
          <w:rFonts w:ascii="Liberation Serif" w:hAnsi="Liberation Serif" w:cs="Liberation Serif"/>
        </w:rPr>
        <w:t xml:space="preserve">ых произошли потери на рынке мощности и балансирующем рынке из-за несвоевременного (или некорректного) оформления диспетчерских заявок и уведомлений на изменение технологического режима работы и (или) эксплуатационного (оперативного) состояния оборудования</w:t>
      </w:r>
      <w:r>
        <w:rPr>
          <w:rStyle w:val="1928"/>
          <w:rFonts w:ascii="Liberation Serif" w:hAnsi="Liberation Serif" w:cs="Liberation Serif"/>
        </w:rPr>
        <w:footnoteReference w:id="12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Аварии и инциденты, расследование причин которых осуществляется в соответствии с законодательством в области промышленной и экологической безопасности, а также гидротехнических сооружений.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Нарушения в работе оборудова</w:t>
      </w:r>
      <w:r>
        <w:rPr>
          <w:rFonts w:ascii="Liberation Serif" w:hAnsi="Liberation Serif" w:cs="Liberation Serif"/>
        </w:rPr>
        <w:t xml:space="preserve">ния, приводящие к потере управляемости объекта электроэнергетики (потеря питания собственных нужд, оперативного тока, давления в магистралях сжатого воздуха, систем управления оборудованием), а также потери диспетчерской связи продолжительностью до 1 часа.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Повреждения вспомогательного энергооборудования вследствие ошибочных действий оперативного персонала, не повлекшие последствия, предусмотренные по пунктам 5.1-5.8 настоящей Методики.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Повреждения основного и вспомогательного оборудования, зданий и сооружений выявленные при проведении ремонта или технического обслуживания, в резерве, на консервации.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4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Повреждения, либо нештатные отключения основного оборудования, происшедшие в процессе приемо-сдаточных испытаний до приемки оборудования из ремонта или реконструкции.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  <w:t xml:space="preserve">На объектах теплоснабжающих организаций и источниках тепловой энергии электростанций [</w:t>
      </w:r>
      <w:r>
        <w:rPr>
          <w:rFonts w:ascii="Liberation Serif" w:hAnsi="Liberation Serif" w:cs="Liberation Serif"/>
          <w:b/>
          <w:u w:val="single"/>
        </w:rPr>
        <w:t xml:space="preserve">пп</w:t>
      </w:r>
      <w:r>
        <w:rPr>
          <w:rFonts w:ascii="Liberation Serif" w:hAnsi="Liberation Serif" w:cs="Liberation Serif"/>
          <w:b/>
          <w:u w:val="single"/>
        </w:rPr>
        <w:t xml:space="preserve">. 5.12-5.16]: </w:t>
      </w: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</w:p>
    <w:p>
      <w:pPr>
        <w:numPr>
          <w:ilvl w:val="1"/>
          <w:numId w:val="37"/>
        </w:numPr>
        <w:ind w:left="0" w:firstLine="709"/>
        <w:jc w:val="both"/>
        <w:spacing w:before="60" w:after="10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Аварийные ситуации при теплоснабжении на источниках тепловой </w:t>
      </w:r>
      <w:r>
        <w:rPr>
          <w:rFonts w:ascii="Liberation Serif" w:hAnsi="Liberation Serif" w:eastAsia="Calibri" w:cs="Liberation Serif"/>
        </w:rPr>
        <w:t xml:space="preserve">энергии, тепловых сетях и теплопотребляющих установках потребителей тепловой энергии (далее тепловые энергоустановки), </w:t>
      </w:r>
      <w:r>
        <w:rPr>
          <w:rFonts w:ascii="Liberation Serif" w:hAnsi="Liberation Serif" w:cs="Liberation Serif"/>
        </w:rPr>
        <w:t xml:space="preserve">в результате которых произошли: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8"/>
        </w:numPr>
        <w:ind w:left="0" w:firstLine="709"/>
        <w:jc w:val="both"/>
        <w:spacing w:before="2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прекращение теплоснабжения потребителей в отопительный период на срок более 24 часов;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8"/>
        </w:numPr>
        <w:ind w:left="0" w:firstLine="709"/>
        <w:jc w:val="both"/>
        <w:spacing w:before="2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разрушение или повреждение оборудования тепловых энергоустановок, которое привело к выходу из строя источников тепловой энергии или тепловых сетей на срок 3 суток и более;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0"/>
          <w:numId w:val="18"/>
        </w:numPr>
        <w:ind w:left="0" w:firstLine="709"/>
        <w:jc w:val="both"/>
        <w:spacing w:before="20"/>
        <w:tabs>
          <w:tab w:val="left" w:pos="993" w:leader="none"/>
          <w:tab w:val="left" w:pos="1276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разрушение или повреждение сооружений, в которых находятся тепловые энергоустановки, которое привело к прекращению теплоснабжения потребителей.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6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Аварийные ситуации при теплоснабжении, не повлекшие последствия, предусмотренные </w:t>
      </w:r>
      <w:hyperlink w:tooltip="#Par0" w:anchor="Par0" w:history="1">
        <w:r>
          <w:rPr>
            <w:rFonts w:ascii="Liberation Serif" w:hAnsi="Liberation Serif" w:cs="Liberation Serif"/>
          </w:rPr>
          <w:t xml:space="preserve">пунктом 5.12</w:t>
        </w:r>
      </w:hyperlink>
      <w:r>
        <w:rPr>
          <w:rFonts w:ascii="Liberation Serif" w:hAnsi="Liberation Serif" w:cs="Liberation Serif"/>
        </w:rPr>
        <w:t xml:space="preserve"> настоящей Методики, но пр</w:t>
      </w:r>
      <w:r>
        <w:rPr>
          <w:rFonts w:ascii="Liberation Serif" w:hAnsi="Liberation Serif" w:cs="Liberation Serif"/>
        </w:rPr>
        <w:t xml:space="preserve">иведшие к перерыву теплоснабжения потребителей на срок более 6 часов или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6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</w:t>
      </w:r>
      <w:r>
        <w:rPr>
          <w:rFonts w:ascii="Liberation Serif" w:hAnsi="Liberation Serif" w:cs="Liberation Serif"/>
        </w:rPr>
        <w:t xml:space="preserve">рушения в работе тепловых энергоустановок, не повлекшие последствия, предусмотренные пунктами 5.12-5.13 настоящей Методики, но приведшие к перерыву теплоснабжения потребителей на срок до 6 часов или к снижению температуры теплоносителя на срок более 1 часа</w:t>
      </w:r>
      <w:r>
        <w:rPr>
          <w:rStyle w:val="1928"/>
          <w:rFonts w:ascii="Liberation Serif" w:hAnsi="Liberation Serif" w:cs="Liberation Serif"/>
        </w:rPr>
        <w:footnoteReference w:id="13"/>
      </w:r>
      <w:r>
        <w:rPr>
          <w:rFonts w:ascii="Liberation Serif" w:hAnsi="Liberation Serif" w:cs="Liberation Serif"/>
        </w:rPr>
        <w:t xml:space="preserve"> в подающем трубопроводе тепловой сети в отопительный период от 3% до 30% по сравнению с температурным графиком системы теплоснабжения.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6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Нарушения в работе системы горячего водоснабжения, приведшие к прекращению горячего водоснабжения потребителей.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37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Нарушения в работе энергооборудования теплоснабжающих организаций</w:t>
      </w:r>
      <w:r>
        <w:rPr>
          <w:rStyle w:val="1928"/>
          <w:rFonts w:ascii="Liberation Serif" w:hAnsi="Liberation Serif" w:cs="Liberation Serif"/>
        </w:rPr>
        <w:footnoteReference w:id="14"/>
      </w:r>
      <w:r>
        <w:rPr>
          <w:rFonts w:ascii="Liberation Serif" w:hAnsi="Liberation Serif" w:cs="Liberation Serif"/>
        </w:rPr>
        <w:t xml:space="preserve">, не повлекшие последствия, предусмотренные пунктами 5.9-5.15 настоящей Методики: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5"/>
        </w:numPr>
        <w:ind w:left="0" w:right="-81" w:firstLine="709"/>
        <w:jc w:val="both"/>
        <w:spacing w:before="40"/>
        <w:tabs>
          <w:tab w:val="left" w:pos="1134" w:leader="none"/>
          <w:tab w:val="left" w:pos="1276" w:leader="none"/>
          <w:tab w:val="left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повреждение основного</w:t>
      </w:r>
      <w:r>
        <w:rPr>
          <w:rStyle w:val="1928"/>
          <w:rFonts w:ascii="Liberation Serif" w:hAnsi="Liberation Serif" w:cs="Liberation Serif"/>
        </w:rPr>
        <w:footnoteReference w:id="15"/>
      </w:r>
      <w:r>
        <w:rPr>
          <w:rFonts w:ascii="Liberation Serif" w:hAnsi="Liberation Serif" w:cs="Liberation Serif"/>
        </w:rPr>
        <w:t xml:space="preserve"> энергооборудования, а также его отключение действием автоматических защитных устройств или оперативным персоналом вследствие недопустимых отклонений технологических параметров или ошибочных действий оперативного персонала;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5"/>
        </w:numPr>
        <w:ind w:left="0" w:right="-81" w:firstLine="709"/>
        <w:jc w:val="both"/>
        <w:spacing w:before="40"/>
        <w:tabs>
          <w:tab w:val="left" w:pos="1134" w:leader="none"/>
          <w:tab w:val="left" w:pos="1276" w:leader="none"/>
          <w:tab w:val="left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повреждение вспомогательного энергооборудования вследствие ошибочных действий оперативного персонала;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5"/>
        </w:numPr>
        <w:ind w:left="0" w:right="-81" w:firstLine="709"/>
        <w:jc w:val="both"/>
        <w:spacing w:before="40"/>
        <w:tabs>
          <w:tab w:val="left" w:pos="1134" w:leader="none"/>
          <w:tab w:val="left" w:pos="1276" w:leader="none"/>
          <w:tab w:val="left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повреждение объекта электросетевого хозяйства (высший класс напряжения 6 кВ и выше), принадлежащего теплоснабжающей организации на праве собственности или на ином зак</w:t>
      </w:r>
      <w:r>
        <w:rPr>
          <w:rFonts w:ascii="Liberation Serif" w:hAnsi="Liberation Serif" w:cs="Liberation Serif"/>
        </w:rPr>
        <w:t xml:space="preserve">онном основании, а также отключение такого объекта электросетевого хозяйства действием автоматических защитных устройств или оперативным персоналом вследствие недопустимых отклонений технологических параметров или ошибочных действий оперативного персонала;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5"/>
        </w:numPr>
        <w:ind w:left="0" w:right="-81" w:firstLine="709"/>
        <w:jc w:val="both"/>
        <w:spacing w:before="40"/>
        <w:tabs>
          <w:tab w:val="left" w:pos="1134" w:leader="none"/>
          <w:tab w:val="left" w:pos="1276" w:leader="none"/>
          <w:tab w:val="left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нанесение вреда третьим лицам в результате возникновения нарушений в работе энергооборудования;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5"/>
        </w:numPr>
        <w:ind w:left="0" w:right="-81" w:firstLine="709"/>
        <w:jc w:val="both"/>
        <w:spacing w:before="40"/>
        <w:tabs>
          <w:tab w:val="left" w:pos="1134" w:leader="none"/>
          <w:tab w:val="left" w:pos="1276" w:leader="none"/>
          <w:tab w:val="left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разрушение технологических зданий и сооружений;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45"/>
        </w:numPr>
        <w:ind w:left="0" w:right="-81" w:firstLine="709"/>
        <w:jc w:val="both"/>
        <w:spacing w:before="40"/>
        <w:tabs>
          <w:tab w:val="left" w:pos="1134" w:leader="none"/>
          <w:tab w:val="left" w:pos="1276" w:leader="none"/>
          <w:tab w:val="left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отключение (повреждение) или разрушения оборудования или устройств, явившиеся причиной или следствием </w:t>
      </w:r>
      <w:r>
        <w:rPr>
          <w:rFonts w:ascii="Liberation Serif" w:hAnsi="Liberation Serif" w:cs="Liberation Serif"/>
        </w:rPr>
        <w:t xml:space="preserve">пожара,</w:t>
      </w:r>
      <w:r>
        <w:rPr>
          <w:rFonts w:ascii="Liberation Serif" w:hAnsi="Liberation Serif" w:cs="Liberation Serif"/>
        </w:rPr>
        <w:t xml:space="preserve"> или возгорания.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5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Аварии и инциденты</w:t>
      </w:r>
      <w:r>
        <w:rPr>
          <w:rFonts w:ascii="Liberation Serif" w:hAnsi="Liberation Serif" w:cs="Liberation Serif"/>
        </w:rPr>
        <w:t xml:space="preserve">, на объектах теплоснабжающих организаций и источниках тепловой энергии электростанций, расследование причин которых осуществляется в соответствии с законодательством в области промышленной и экологической безопасности, а также гидротехнических сооружений.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45"/>
        </w:numPr>
        <w:ind w:left="0" w:firstLine="709"/>
        <w:jc w:val="both"/>
        <w:spacing w:before="60" w:after="12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Нанесение ущерба (вреда) третьим лицам в результате проведения ремонтно-восстановительных работ, испытаний энергооборудования (события, не повлекшие последствия, предусмотренные пунктами 5.2-5.17).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8"/>
        </w:numPr>
        <w:jc w:val="both"/>
        <w:spacing w:after="120"/>
        <w:rPr>
          <w:rFonts w:ascii="Liberation Serif" w:hAnsi="Liberation Serif" w:cs="Liberation Serif"/>
          <w:bCs w:val="0"/>
        </w:rPr>
      </w:pPr>
      <w:r/>
      <w:bookmarkStart w:id="5" w:name="_Toc218000646"/>
      <w:r>
        <w:rPr>
          <w:rFonts w:ascii="Liberation Serif" w:hAnsi="Liberation Serif" w:cs="Liberation Serif"/>
          <w:bCs w:val="0"/>
        </w:rPr>
        <w:t xml:space="preserve">ПОРЯДОК РАСЧЕТА ЭКОНОМИЧЕСКОГО УЩЕРБА ОТ АВАРИЙ И НАРУШЕНИЙ В РАБОТЕ ЭНЕРГООБОРУДОВАНИЯ</w:t>
      </w:r>
      <w:bookmarkEnd w:id="5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jc w:val="both"/>
        <w:spacing w:before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Расчету (оценке) подлежит ущерб от всех событий, изложенных в п.5 настоящей Методики.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Общий экономический ущерб (</w:t>
      </w:r>
      <w:r>
        <w:rPr>
          <w:rFonts w:ascii="Liberation Serif" w:hAnsi="Liberation Serif" w:cs="Liberation Serif"/>
          <w:position w:val="-6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" o:spid="_x0000_s18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53" o:title=""/>
          </v:shape>
          <o:OLEObject DrawAspect="Content" r:id="rId54" ObjectID="_15250418" ProgID="Equation.3" ShapeID="_x0000_i18" Type="Embed"/>
        </w:object>
      </w:r>
      <w:r>
        <w:rPr>
          <w:rFonts w:ascii="Liberation Serif" w:hAnsi="Liberation Serif" w:cs="Liberation Serif"/>
        </w:rPr>
        <w:t xml:space="preserve">) от аварии и нарушений в работе оборудования, представляется в виде суммы составляющих: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28"/>
        </w:rPr>
      </w:r>
      <w:r>
        <w:rPr>
          <w:rFonts w:ascii="Liberation Serif" w:hAnsi="Liberation Serif" w:cs="Liberation Serif"/>
          <w:position w:val="-28"/>
        </w:rPr>
        <w:object w:dxaOrig="276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" o:spid="_x0000_s19" type="#_x0000_t75" style="width:136.40pt;height:36.50pt;mso-wrap-distance-left:0.00pt;mso-wrap-distance-top:0.00pt;mso-wrap-distance-right:0.00pt;mso-wrap-distance-bottom:0.00pt;" filled="f" stroked="f">
            <v:path textboxrect="0,0,0,0"/>
            <v:imagedata r:id="rId55" o:title=""/>
          </v:shape>
          <o:OLEObject DrawAspect="Content" r:id="rId56" ObjectID="_15250419" ProgID="Equation.3" ShapeID="_x0000_i19" Type="Embed"/>
        </w:object>
      </w:r>
      <w:r>
        <w:rPr>
          <w:rFonts w:ascii="Liberation Serif" w:hAnsi="Liberation Serif" w:cs="Liberation Serif"/>
          <w:vertAlign w:val="subscript"/>
        </w:rPr>
        <w:t xml:space="preserve">, </w:t>
      </w:r>
      <w:r>
        <w:rPr>
          <w:rFonts w:ascii="Liberation Serif" w:hAnsi="Liberation Serif" w:cs="Liberation Serif"/>
        </w:rPr>
        <w:t xml:space="preserve">(руб.), где: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0" o:spid="_x0000_s20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57" o:title=""/>
          </v:shape>
          <o:OLEObject DrawAspect="Content" r:id="rId58" ObjectID="_15250420" ProgID="Equation.3" ShapeID="_x0000_i20" Type="Embed"/>
        </w:object>
      </w:r>
      <w:r>
        <w:rPr>
          <w:rFonts w:ascii="Liberation Serif" w:hAnsi="Liberation Serif" w:cs="Liberation Serif"/>
        </w:rPr>
        <w:t xml:space="preserve">- затраты на ведение ремонтных работ;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1" o:spid="_x0000_s21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59" o:title=""/>
          </v:shape>
          <o:OLEObject DrawAspect="Content" r:id="rId60" ObjectID="_15250421" ProgID="Equation.3" ShapeID="_x0000_i21" Type="Embed"/>
        </w:object>
      </w:r>
      <w:r>
        <w:rPr>
          <w:rFonts w:ascii="Liberation Serif" w:hAnsi="Liberation Serif" w:cs="Liberation Serif"/>
        </w:rPr>
        <w:t xml:space="preserve">- безвозвратные потери средств производства;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2" o:spid="_x0000_s22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61" o:title=""/>
          </v:shape>
          <o:OLEObject DrawAspect="Content" r:id="rId62" ObjectID="_15250422" ProgID="Equation.3" ShapeID="_x0000_i22" Type="Embed"/>
        </w:object>
      </w:r>
      <w:r>
        <w:rPr>
          <w:rFonts w:ascii="Liberation Serif" w:hAnsi="Liberation Serif" w:cs="Liberation Serif"/>
        </w:rPr>
        <w:t xml:space="preserve">- потери от ухудшения технологических параметров;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3" o:spid="_x0000_s23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63" o:title=""/>
          </v:shape>
          <o:OLEObject DrawAspect="Content" r:id="rId64" ObjectID="_15250423" ProgID="Equation.3" ShapeID="_x0000_i23" Type="Embed"/>
        </w:object>
      </w:r>
      <w:r>
        <w:rPr>
          <w:rFonts w:ascii="Liberation Serif" w:hAnsi="Liberation Serif" w:cs="Liberation Serif"/>
        </w:rPr>
        <w:t xml:space="preserve">- пусковые затраты;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4" o:spid="_x0000_s24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65" o:title=""/>
          </v:shape>
          <o:OLEObject DrawAspect="Content" r:id="rId66" ObjectID="_15250424" ProgID="Equation.3" ShapeID="_x0000_i24" Type="Embed"/>
        </w:object>
      </w:r>
      <w:r>
        <w:rPr>
          <w:rFonts w:ascii="Liberation Serif" w:hAnsi="Liberation Serif" w:cs="Liberation Serif"/>
        </w:rPr>
        <w:t xml:space="preserve">- затраты на возмещение экологического ущерба;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5" o:spid="_x0000_s25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67" o:title=""/>
          </v:shape>
          <o:OLEObject DrawAspect="Content" r:id="rId68" ObjectID="_15250425" ProgID="Equation.3" ShapeID="_x0000_i25" Type="Embed"/>
        </w:object>
      </w:r>
      <w:r>
        <w:rPr>
          <w:rFonts w:ascii="Liberation Serif" w:hAnsi="Liberation Serif" w:cs="Liberation Serif"/>
        </w:rPr>
        <w:t xml:space="preserve">- затраты на возмещение социального ущерба;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6" o:spid="_x0000_s26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69" o:title=""/>
          </v:shape>
          <o:OLEObject DrawAspect="Content" r:id="rId70" ObjectID="_15250426" ProgID="Equation.3" ShapeID="_x0000_i26" Type="Embed"/>
        </w:object>
      </w:r>
      <w:r>
        <w:rPr>
          <w:rFonts w:ascii="Liberation Serif" w:hAnsi="Liberation Serif" w:cs="Liberation Serif"/>
        </w:rPr>
        <w:t xml:space="preserve">- затраты на возмещение убытков потребителям;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7" o:spid="_x0000_s27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71" o:title=""/>
          </v:shape>
          <o:OLEObject DrawAspect="Content" r:id="rId72" ObjectID="_15250427" ProgID="Equation.3" ShapeID="_x0000_i27" Type="Embed"/>
        </w:object>
      </w:r>
      <w:r>
        <w:rPr>
          <w:rFonts w:ascii="Liberation Serif" w:hAnsi="Liberation Serif" w:cs="Liberation Serif"/>
        </w:rPr>
        <w:t xml:space="preserve">- потери на балансирующем рынке по собственной инициативе;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8" o:spid="_x0000_s28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73" o:title=""/>
          </v:shape>
          <o:OLEObject DrawAspect="Content" r:id="rId74" ObjectID="_15250428" ProgID="Equation.3" ShapeID="_x0000_i28" Type="Embed"/>
        </w:object>
      </w:r>
      <w:r>
        <w:rPr>
          <w:rFonts w:ascii="Liberation Serif" w:hAnsi="Liberation Serif" w:cs="Liberation Serif"/>
        </w:rPr>
        <w:t xml:space="preserve">- потери от частичной неоплаты установленной мощности электростанции;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9" o:spid="_x0000_s29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75" o:title=""/>
          </v:shape>
          <o:OLEObject DrawAspect="Content" r:id="rId76" ObjectID="_15250429" ProgID="Equation.3" ShapeID="_x0000_i29" Type="Embed"/>
        </w:object>
      </w:r>
      <w:r>
        <w:rPr>
          <w:rFonts w:ascii="Liberation Serif" w:hAnsi="Liberation Serif" w:cs="Liberation Serif"/>
        </w:rPr>
        <w:t xml:space="preserve"> - потери от неоказания или неполного оказания услуг по НПРЧ;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0" o:spid="_x0000_s3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77" o:title=""/>
          </v:shape>
          <o:OLEObject DrawAspect="Content" r:id="rId78" ObjectID="_15250430" ProgID="Equation.3" ShapeID="_x0000_i30" Type="Embed"/>
        </w:object>
      </w:r>
      <w:r>
        <w:rPr>
          <w:rFonts w:ascii="Liberation Serif" w:hAnsi="Liberation Serif" w:cs="Liberation Serif"/>
        </w:rPr>
        <w:t xml:space="preserve">- прочие расходы;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1" o:spid="_x0000_s31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79" o:title=""/>
          </v:shape>
          <o:OLEObject DrawAspect="Content" r:id="rId80" ObjectID="_15250431" ProgID="Equation.3" ShapeID="_x0000_i31" Type="Embed"/>
        </w:object>
      </w:r>
      <w:r>
        <w:rPr>
          <w:rFonts w:ascii="Liberation Serif" w:hAnsi="Liberation Serif" w:cs="Liberation Serif"/>
        </w:rPr>
        <w:t xml:space="preserve">- упущенная выгода от недовыработки энергии;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numPr>
          <w:ilvl w:val="0"/>
          <w:numId w:val="8"/>
        </w:numPr>
        <w:ind w:firstLine="349"/>
        <w:tabs>
          <w:tab w:val="left" w:pos="1134" w:leader="none"/>
        </w:tabs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2" o:spid="_x0000_s3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81" o:title=""/>
          </v:shape>
          <o:OLEObject DrawAspect="Content" r:id="rId82" ObjectID="_15250432" ProgID="Equation.3" ShapeID="_x0000_i32" Type="Embed"/>
        </w:object>
      </w:r>
      <w:r>
        <w:rPr>
          <w:rFonts w:ascii="Liberation Serif" w:hAnsi="Liberation Serif" w:cs="Liberation Serif"/>
        </w:rPr>
        <w:t xml:space="preserve">- возвратные суммы.</w:t>
      </w: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jc w:val="both"/>
        <w:rPr>
          <w:rFonts w:ascii="Liberation Serif" w:hAnsi="Liberation Serif" w:cs="Liberation Serif"/>
          <w:position w:val="-10"/>
        </w:rPr>
      </w:pPr>
      <w:r>
        <w:rPr>
          <w:rFonts w:ascii="Liberation Serif" w:hAnsi="Liberation Serif" w:cs="Liberation Serif"/>
        </w:rPr>
        <w:t xml:space="preserve">В случае, если аварии и нарушения в работе оборудования не приводят к прекращению (ограничению) выдачи (поставки) электрической и (или) тепловой энергии, то показатели, оценивающие составляющие ущерба (например, </w:t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3" o:spid="_x0000_s33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83" o:title=""/>
          </v:shape>
          <o:OLEObject DrawAspect="Content" r:id="rId84" ObjectID="_15250433" ProgID="Equation.3" ShapeID="_x0000_i33" Type="Embed"/>
        </w:object>
      </w:r>
      <w:r>
        <w:rPr>
          <w:rFonts w:ascii="Liberation Serif" w:hAnsi="Liberation Serif" w:cs="Liberation Serif"/>
          <w:position w:val="-12"/>
        </w:rPr>
        <w:t xml:space="preserve">,</w:t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4" o:spid="_x0000_s34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85" o:title=""/>
          </v:shape>
          <o:OLEObject DrawAspect="Content" r:id="rId86" ObjectID="_15250434" ProgID="Equation.3" ShapeID="_x0000_i34" Type="Embed"/>
        </w:object>
      </w:r>
      <w:r>
        <w:rPr>
          <w:rFonts w:ascii="Liberation Serif" w:hAnsi="Liberation Serif" w:cs="Liberation Serif"/>
          <w:position w:val="-12"/>
        </w:rPr>
        <w:t xml:space="preserve">,</w:t>
      </w:r>
      <w:r>
        <w:rPr>
          <w:rFonts w:ascii="Liberation Serif" w:hAnsi="Liberation Serif" w:cs="Liberation Serif"/>
          <w:position w:val="-12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5" o:spid="_x0000_s35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87" o:title=""/>
          </v:shape>
          <o:OLEObject DrawAspect="Content" r:id="rId88" ObjectID="_15250435" ProgID="Equation.3" ShapeID="_x0000_i35" Type="Embed"/>
        </w:object>
      </w:r>
      <w:r>
        <w:rPr>
          <w:rFonts w:ascii="Liberation Serif" w:hAnsi="Liberation Serif" w:cs="Liberation Serif"/>
          <w:position w:val="-12"/>
        </w:rPr>
        <w:t xml:space="preserve">,</w:t>
      </w:r>
      <w:r>
        <w:rPr>
          <w:rFonts w:ascii="Liberation Serif" w:hAnsi="Liberation Serif" w:cs="Liberation Serif"/>
          <w:position w:val="-1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6" o:spid="_x0000_s36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89" o:title=""/>
          </v:shape>
          <o:OLEObject DrawAspect="Content" r:id="rId90" ObjectID="_15250436" ProgID="Equation.3" ShapeID="_x0000_i36" Type="Embed"/>
        </w:object>
      </w:r>
      <w:r>
        <w:rPr>
          <w:rFonts w:ascii="Liberation Serif" w:hAnsi="Liberation Serif" w:cs="Liberation Serif"/>
          <w:position w:val="-10"/>
        </w:rPr>
        <w:t xml:space="preserve">) принимаются равными нулю. </w:t>
      </w: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</w:r>
    </w:p>
    <w:p>
      <w:pPr>
        <w:pStyle w:val="2007"/>
        <w:numPr>
          <w:ilvl w:val="0"/>
          <w:numId w:val="16"/>
        </w:numPr>
        <w:keepNext/>
        <w:rPr>
          <w:rFonts w:ascii="Liberation Serif" w:hAnsi="Liberation Serif" w:cs="Liberation Serif"/>
          <w:b/>
          <w:vanish/>
          <w:sz w:val="2"/>
          <w:szCs w:val="2"/>
        </w:rPr>
        <w:outlineLvl w:val="0"/>
      </w:pPr>
      <w:r/>
      <w:bookmarkStart w:id="6" w:name="_Toc218000647"/>
      <w:r/>
      <w:bookmarkEnd w:id="6"/>
      <w:r>
        <w:rPr>
          <w:rFonts w:ascii="Liberation Serif" w:hAnsi="Liberation Serif" w:cs="Liberation Serif"/>
          <w:b/>
          <w:vanish/>
          <w:sz w:val="2"/>
          <w:szCs w:val="2"/>
        </w:rPr>
      </w:r>
      <w:r>
        <w:rPr>
          <w:rFonts w:ascii="Liberation Serif" w:hAnsi="Liberation Serif" w:cs="Liberation Serif"/>
          <w:b/>
          <w:vanish/>
          <w:sz w:val="2"/>
          <w:szCs w:val="2"/>
        </w:rPr>
      </w:r>
    </w:p>
    <w:p>
      <w:pPr>
        <w:pStyle w:val="2007"/>
        <w:numPr>
          <w:ilvl w:val="0"/>
          <w:numId w:val="16"/>
        </w:numPr>
        <w:keepNext/>
        <w:rPr>
          <w:rFonts w:ascii="Liberation Serif" w:hAnsi="Liberation Serif" w:cs="Liberation Serif"/>
          <w:b/>
          <w:vanish/>
          <w:sz w:val="2"/>
          <w:szCs w:val="2"/>
        </w:rPr>
        <w:outlineLvl w:val="0"/>
      </w:pPr>
      <w:r/>
      <w:bookmarkStart w:id="7" w:name="_Toc218000648"/>
      <w:r/>
      <w:bookmarkEnd w:id="7"/>
      <w:r>
        <w:rPr>
          <w:rFonts w:ascii="Liberation Serif" w:hAnsi="Liberation Serif" w:cs="Liberation Serif"/>
          <w:b/>
          <w:vanish/>
          <w:sz w:val="2"/>
          <w:szCs w:val="2"/>
        </w:rPr>
      </w:r>
      <w:r>
        <w:rPr>
          <w:rFonts w:ascii="Liberation Serif" w:hAnsi="Liberation Serif" w:cs="Liberation Serif"/>
          <w:b/>
          <w:vanish/>
          <w:sz w:val="2"/>
          <w:szCs w:val="2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8" w:name="_Toc218000649"/>
      <w:r>
        <w:rPr>
          <w:rFonts w:ascii="Liberation Serif" w:hAnsi="Liberation Serif" w:cs="Liberation Serif"/>
          <w:bCs w:val="0"/>
        </w:rPr>
        <w:t xml:space="preserve">Затраты на ведение ремонтных работ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7" o:spid="_x0000_s37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91" o:title=""/>
          </v:shape>
          <o:OLEObject DrawAspect="Content" r:id="rId92" ObjectID="_15250437" ProgID="Equation.3" ShapeID="_x0000_i37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8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</w:t>
      </w:r>
      <w:r>
        <w:rPr>
          <w:rFonts w:ascii="Liberation Serif" w:hAnsi="Liberation Serif" w:cs="Liberation Serif"/>
          <w:position w:val="-14"/>
        </w:rPr>
        <w:object w:dxaOrig="28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8" o:spid="_x0000_s38" type="#_x0000_t75" style="width:144.00pt;height:21.30pt;mso-wrap-distance-left:0.00pt;mso-wrap-distance-top:0.00pt;mso-wrap-distance-right:0.00pt;mso-wrap-distance-bottom:0.00pt;" filled="f" stroked="f">
            <v:path textboxrect="0,0,0,0"/>
            <v:imagedata r:id="rId93" o:title=""/>
          </v:shape>
          <o:OLEObject DrawAspect="Content" r:id="rId94" ObjectID="_15250438" ProgID="Equation.3" ShapeID="_x0000_i38" Type="Embed"/>
        </w:object>
      </w:r>
      <w:r>
        <w:rPr>
          <w:rFonts w:ascii="Liberation Serif" w:hAnsi="Liberation Serif" w:cs="Liberation Serif"/>
        </w:rPr>
        <w:t xml:space="preserve">, (руб.),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9" o:spid="_x0000_s39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95" o:title=""/>
          </v:shape>
          <o:OLEObject DrawAspect="Content" r:id="rId96" ObjectID="_15250439" ProgID="Equation.3" ShapeID="_x0000_i39" Type="Embed"/>
        </w:object>
      </w:r>
      <w:r>
        <w:rPr>
          <w:rFonts w:ascii="Liberation Serif" w:hAnsi="Liberation Serif" w:cs="Liberation Serif"/>
        </w:rPr>
        <w:t xml:space="preserve">- стоимость ремонтных работ; строительных и монтажных работ, включая стоимость демонтажа;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0" o:spid="_x0000_s40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97" o:title=""/>
          </v:shape>
          <o:OLEObject DrawAspect="Content" r:id="rId98" ObjectID="_15250440" ProgID="Equation.3" ShapeID="_x0000_i40" Type="Embed"/>
        </w:object>
      </w:r>
      <w:r>
        <w:rPr>
          <w:rFonts w:ascii="Liberation Serif" w:hAnsi="Liberation Serif" w:cs="Liberation Serif"/>
        </w:rPr>
        <w:t xml:space="preserve">- стоимость запасных частей и материалов для производства ремонтно-восстановительных работ;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1" o:spid="_x0000_s41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99" o:title=""/>
          </v:shape>
          <o:OLEObject DrawAspect="Content" r:id="rId100" ObjectID="_15250441" ProgID="Equation.3" ShapeID="_x0000_i41" Type="Embed"/>
        </w:object>
      </w:r>
      <w:r>
        <w:rPr>
          <w:rFonts w:ascii="Liberation Serif" w:hAnsi="Liberation Serif" w:cs="Liberation Serif"/>
        </w:rPr>
        <w:t xml:space="preserve">- транспортные расходы;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2" o:spid="_x0000_s42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01" o:title=""/>
          </v:shape>
          <o:OLEObject DrawAspect="Content" r:id="rId102" ObjectID="_15250442" ProgID="Equation.3" ShapeID="_x0000_i42" Type="Embed"/>
        </w:object>
      </w:r>
      <w:r>
        <w:rPr>
          <w:rFonts w:ascii="Liberation Serif" w:hAnsi="Liberation Serif" w:cs="Liberation Serif"/>
        </w:rPr>
        <w:t xml:space="preserve">- стоимость наладочных работ, включающая в себя затраты на выполнение работ по проведению испытаний и наладки оборудования, доведению технологических параметров до значений, не хуже установленных до возникновения аварии (нарушения в работе оборудования);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3" o:spid="_x0000_s4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03" o:title=""/>
          </v:shape>
          <o:OLEObject DrawAspect="Content" r:id="rId104" ObjectID="_15250443" ProgID="Equation.3" ShapeID="_x0000_i43" Type="Embed"/>
        </w:object>
      </w:r>
      <w:r>
        <w:rPr>
          <w:rFonts w:ascii="Liberation Serif" w:hAnsi="Liberation Serif" w:cs="Liberation Serif"/>
        </w:rPr>
        <w:t xml:space="preserve">- прочие затраты, связанные с проведением ремонтных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9" w:name="_Toc218000650"/>
      <w:r>
        <w:rPr>
          <w:rFonts w:ascii="Liberation Serif" w:hAnsi="Liberation Serif" w:cs="Liberation Serif"/>
          <w:bCs w:val="0"/>
        </w:rPr>
        <w:t xml:space="preserve">Безвозвратные потери средств производства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4" o:spid="_x0000_s44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105" o:title=""/>
          </v:shape>
          <o:OLEObject DrawAspect="Content" r:id="rId106" ObjectID="_15250444" ProgID="Equation.3" ShapeID="_x0000_i44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9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</w:t>
      </w:r>
      <w:r>
        <w:rPr>
          <w:rFonts w:ascii="Liberation Serif" w:hAnsi="Liberation Serif" w:cs="Liberation Serif"/>
          <w:position w:val="-14"/>
        </w:rPr>
        <w:object w:dxaOrig="21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5" o:spid="_x0000_s45" type="#_x0000_t75" style="width:108.50pt;height:21.30pt;mso-wrap-distance-left:0.00pt;mso-wrap-distance-top:0.00pt;mso-wrap-distance-right:0.00pt;mso-wrap-distance-bottom:0.00pt;" filled="f" stroked="f">
            <v:path textboxrect="0,0,0,0"/>
            <v:imagedata r:id="rId107" o:title=""/>
          </v:shape>
          <o:OLEObject DrawAspect="Content" r:id="rId108" ObjectID="_15250445" ProgID="Equation.3" ShapeID="_x0000_i45" Type="Embed"/>
        </w:object>
      </w:r>
      <w:r>
        <w:rPr>
          <w:rFonts w:ascii="Liberation Serif" w:hAnsi="Liberation Serif" w:cs="Liberation Serif"/>
        </w:rPr>
        <w:t xml:space="preserve">, (руб.),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6" o:spid="_x0000_s46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09" o:title=""/>
          </v:shape>
          <o:OLEObject DrawAspect="Content" r:id="rId110" ObjectID="_15250446" ProgID="Equation.3" ShapeID="_x0000_i46" Type="Embed"/>
        </w:object>
      </w:r>
      <w:r>
        <w:rPr>
          <w:rFonts w:ascii="Liberation Serif" w:hAnsi="Liberation Serif" w:cs="Liberation Serif"/>
        </w:rPr>
        <w:t xml:space="preserve"> - остаточная балансовая стоимость i-</w:t>
      </w:r>
      <w:r>
        <w:rPr>
          <w:rFonts w:ascii="Liberation Serif" w:hAnsi="Liberation Serif" w:cs="Liberation Serif"/>
        </w:rPr>
        <w:t xml:space="preserve">гo</w:t>
      </w:r>
      <w:r>
        <w:rPr>
          <w:rFonts w:ascii="Liberation Serif" w:hAnsi="Liberation Serif" w:cs="Liberation Serif"/>
        </w:rPr>
        <w:t xml:space="preserve">, не подлежащего восстановлению оборудования или сооружения;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7" o:spid="_x0000_s47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11" o:title=""/>
          </v:shape>
          <o:OLEObject DrawAspect="Content" r:id="rId112" ObjectID="_15250447" ProgID="Equation.3" ShapeID="_x0000_i47" Type="Embed"/>
        </w:object>
      </w:r>
      <w:r>
        <w:rPr>
          <w:rFonts w:ascii="Liberation Serif" w:hAnsi="Liberation Serif" w:cs="Liberation Serif"/>
        </w:rPr>
        <w:t xml:space="preserve"> - стоимость возвратного материала (определяется по рыночной цене);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9"/>
        </w:numPr>
        <w:ind w:left="1080" w:hanging="371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8" o:spid="_x0000_s48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13" o:title=""/>
          </v:shape>
          <o:OLEObject DrawAspect="Content" r:id="rId114" ObjectID="_15250448" ProgID="Equation.3" ShapeID="_x0000_i48" Type="Embed"/>
        </w:object>
      </w:r>
      <w:r>
        <w:rPr>
          <w:rFonts w:ascii="Liberation Serif" w:hAnsi="Liberation Serif" w:cs="Liberation Serif"/>
        </w:rPr>
        <w:t xml:space="preserve"> - прочие потери, включая затраты на ликвидацию и локализацию технологического нарушения, тушение пожара, проведение спасательных работ и т.п.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108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0" w:name="_Toc218000651"/>
      <w:r>
        <w:rPr>
          <w:rFonts w:ascii="Liberation Serif" w:hAnsi="Liberation Serif" w:cs="Liberation Serif"/>
          <w:bCs w:val="0"/>
        </w:rPr>
        <w:t xml:space="preserve">Потери от ухудшения технологических параметров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9" o:spid="_x0000_s49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15" o:title=""/>
          </v:shape>
          <o:OLEObject DrawAspect="Content" r:id="rId116" ObjectID="_15250449" ProgID="Equation.3" ShapeID="_x0000_i49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0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Возникают при необходимости ввода из резерва взамен выбывшей мощности генерирующей мощности с худшими технологическими параметрами (увеличение топливной составляющей в </w:t>
      </w:r>
      <w:r>
        <w:rPr>
          <w:rFonts w:ascii="Liberation Serif" w:hAnsi="Liberation Serif" w:cs="Liberation Serif"/>
        </w:rPr>
        <w:t xml:space="preserve">затратах на выработку </w:t>
      </w:r>
      <w:r>
        <w:rPr>
          <w:rFonts w:ascii="Liberation Serif" w:hAnsi="Liberation Serif" w:cs="Liberation Serif"/>
        </w:rPr>
        <w:t xml:space="preserve">тепло- и электроэнергии (изменение структуры топлива, ухудшение УРУТ), экологические платежи и др.) за исключением пусковых затрат».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-567" w:right="-171" w:firstLine="425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</w:t>
      </w:r>
      <m:oMath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U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3</m:t>
            </m:r>
          </m:sub>
        </m:sSub>
        <m:r>
          <w:rPr>
            <w:rFonts w:ascii="Cambria Math" w:hAnsi="Cambria Math" w:eastAsia="Cambria Math" w:cs="Liberation Serif"/>
          </w:rPr>
          <m:rPr>
            <m:sty m:val="p"/>
          </m:rPr>
          <m:t>=</m:t>
        </m:r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Liberation Serif"/>
              </w:rPr>
              <m:rPr/>
              <m:t>V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отп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э</m:t>
            </m:r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/</m:t>
            </m:r>
            <m:r>
              <w:rPr>
                <w:rFonts w:ascii="Cambria Math" w:hAnsi="Cambria Math" w:eastAsia="Cambria Math" w:cs="Liberation Serif"/>
                <w:sz w:val="14"/>
              </w:rPr>
              <m:rPr/>
              <m:t>э</m:t>
            </m:r>
          </m:sup>
        </m:sSubSup>
        <m:r>
          <w:rPr>
            <w:rFonts w:ascii="Cambria Math" w:hAnsi="Cambria Math" w:eastAsia="Cambria Math" w:cs="Liberation Serif"/>
          </w:rPr>
          <m:rPr>
            <m:sty m:val="p"/>
          </m:rPr>
          <m:t>×(</m:t>
        </m:r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2</m:t>
            </m:r>
          </m:sub>
        </m:sSub>
        <m:r>
          <w:rPr>
            <w:rFonts w:ascii="Cambria Math" w:hAnsi="Cambria Math" w:eastAsia="Cambria Math" w:cs="Liberation Serif"/>
          </w:rPr>
          <m:rPr>
            <m:sty m:val="p"/>
          </m:rPr>
          <m:t>-</m:t>
        </m:r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1</m:t>
            </m:r>
          </m:sub>
        </m:sSub>
        <m:r>
          <w:rPr>
            <w:rFonts w:ascii="Cambria Math" w:hAnsi="Cambria Math" w:eastAsia="Cambria Math" w:cs="Liberation Serif"/>
          </w:rPr>
          <m:rPr>
            <m:sty m:val="p"/>
          </m:rPr>
          <m:t>)×</m:t>
        </m:r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Ц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топ</m:t>
            </m:r>
          </m:sub>
        </m:sSub>
        <m:r>
          <w:rPr>
            <w:rFonts w:ascii="Cambria Math" w:hAnsi="Cambria Math" w:eastAsia="Cambria Math" w:cs="Liberation Serif"/>
          </w:rPr>
          <m:rPr>
            <m:sty m:val="p"/>
          </m:rPr>
          <m:t>+</m:t>
        </m:r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Liberation Serif"/>
              </w:rPr>
              <m:rPr/>
              <m:t>V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отп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т</m:t>
            </m:r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/</m:t>
            </m:r>
            <m:r>
              <w:rPr>
                <w:rFonts w:ascii="Cambria Math" w:hAnsi="Cambria Math" w:eastAsia="Cambria Math" w:cs="Liberation Serif"/>
                <w:sz w:val="14"/>
              </w:rPr>
              <m:rPr/>
              <m:t>э</m:t>
            </m:r>
          </m:sup>
        </m:sSubSup>
        <m:r>
          <w:rPr>
            <w:rFonts w:ascii="Cambria Math" w:hAnsi="Cambria Math" w:eastAsia="Cambria Math" w:cs="Liberation Serif"/>
          </w:rPr>
          <m:rPr>
            <m:sty m:val="p"/>
          </m:rPr>
          <m:t>×</m:t>
        </m:r>
        <m:d>
          <m:dPr>
            <m:endChr m:val=""/>
            <m:ctrlPr>
              <w:rPr>
                <w:rFonts w:ascii="Cambria Math" w:hAnsi="Cambria Math" w:cs="Liberation Serif"/>
              </w:rPr>
            </m:ctrlPr>
          </m:dPr>
          <m:e>
            <m:sSub>
              <m:sSubPr>
                <m:ctrlPr>
                  <w:rPr>
                    <w:rFonts w:ascii="Cambria Math" w:hAnsi="Cambria Math" w:cs="Liberation Serif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cs="Liberation Serif"/>
                      </w:rPr>
                    </m:ctrlPr>
                  </m:sSupPr>
                  <m:e>
                    <m:r>
                      <w:rPr>
                        <w:rFonts w:ascii="Cambria Math" w:hAnsi="Cambria Math" w:eastAsia="Cambria Math" w:cs="Liberation Serif"/>
                      </w:rPr>
                      <m:rPr/>
                      <m:t>b</m:t>
                    </m:r>
                  </m:e>
                  <m:sup>
                    <m:r>
                      <w:rPr>
                        <w:rFonts w:ascii="Cambria Math" w:hAnsi="Cambria Math" w:eastAsia="Cambria Math" w:cs="Liberation Serif"/>
                      </w:rPr>
                      <m:rPr/>
                      <m:t>'</m:t>
                    </m:r>
                  </m:sup>
                </m:sSup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2</m:t>
                </m:r>
              </m:sub>
            </m:sSub>
          </m:e>
        </m:d>
        <m:r>
          <w:rPr>
            <w:rFonts w:ascii="Cambria Math" w:hAnsi="Cambria Math" w:eastAsia="Cambria Math" w:cs="Liberation Serif"/>
          </w:rPr>
          <m:rPr>
            <m:sty m:val="p"/>
          </m:rPr>
          <m:t>-</m:t>
        </m:r>
        <m:d>
          <m:dPr>
            <m:begChr m:val=""/>
            <m:ctrlPr>
              <w:rPr>
                <w:rFonts w:ascii="Cambria Math" w:hAnsi="Cambria Math" w:cs="Liberation Serif"/>
              </w:rPr>
            </m:ctrlPr>
          </m:dPr>
          <m:e>
            <m:sSub>
              <m:sSubPr>
                <m:ctrlPr>
                  <w:rPr>
                    <w:rFonts w:ascii="Cambria Math" w:hAnsi="Cambria Math" w:cs="Liberation Serif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cs="Liberation Serif"/>
                      </w:rPr>
                    </m:ctrlPr>
                  </m:sSupPr>
                  <m:e>
                    <m:r>
                      <w:rPr>
                        <w:rFonts w:ascii="Cambria Math" w:hAnsi="Cambria Math" w:eastAsia="Cambria Math" w:cs="Liberation Serif"/>
                      </w:rPr>
                      <m:rPr/>
                      <m:t>b</m:t>
                    </m:r>
                  </m:e>
                  <m:sup>
                    <m:r>
                      <w:rPr>
                        <w:rFonts w:ascii="Cambria Math" w:hAnsi="Cambria Math" w:eastAsia="Cambria Math" w:cs="Liberation Serif"/>
                      </w:rPr>
                      <m:rPr/>
                      <m:t>'</m:t>
                    </m:r>
                  </m:sup>
                </m:sSup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1</m:t>
                </m:r>
              </m:sub>
            </m:sSub>
          </m:e>
        </m:d>
        <m:r>
          <w:rPr>
            <w:rFonts w:ascii="Cambria Math" w:hAnsi="Cambria Math" w:eastAsia="Cambria Math" w:cs="Liberation Serif"/>
          </w:rPr>
          <m:rPr>
            <m:sty m:val="p"/>
          </m:rPr>
          <m:t>×</m:t>
        </m:r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Ц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топ</m:t>
            </m:r>
          </m:sub>
        </m:sSub>
        <m:r>
          <w:rPr>
            <w:rFonts w:ascii="Cambria Math" w:hAnsi="Cambria Math" w:eastAsia="Cambria Math" w:cs="Liberation Serif"/>
          </w:rPr>
          <m:rPr>
            <m:sty m:val="p"/>
          </m:rPr>
          <m:t>+</m:t>
        </m:r>
        <m:r>
          <w:rPr>
            <w:rFonts w:ascii="Cambria Math" w:hAnsi="Cambria Math" w:eastAsia="Cambria Math" w:cs="Liberation Serif"/>
          </w:rPr>
          <m:rPr/>
          <m:t>O</m:t>
        </m:r>
      </m:oMath>
      <w:r>
        <w:rPr>
          <w:rFonts w:ascii="Liberation Serif" w:hAnsi="Liberation Serif" w:cs="Liberation Serif"/>
        </w:rPr>
        <w:t xml:space="preserve">, (руб.),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120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0" o:spid="_x0000_s50" type="#_x0000_t75" style="width:25.35pt;height:18.75pt;mso-wrap-distance-left:0.00pt;mso-wrap-distance-top:0.00pt;mso-wrap-distance-right:0.00pt;mso-wrap-distance-bottom:0.00pt;" filled="f" stroked="f">
            <v:path textboxrect="0,0,0,0"/>
            <v:imagedata r:id="rId117" o:title=""/>
          </v:shape>
          <o:OLEObject DrawAspect="Content" r:id="rId118" ObjectID="_15250450" ProgID="Equation.3" ShapeID="_x0000_i50" Type="Embed"/>
        </w:object>
      </w:r>
      <w:r>
        <w:rPr>
          <w:rFonts w:ascii="Liberation Serif" w:hAnsi="Liberation Serif" w:cs="Liberation Serif"/>
        </w:rPr>
        <w:t xml:space="preserve"> - фактический отпуск электроэнергии замещающего оборудования до включения в сеть выведенного аварийно в ремонт энергоблока, (кВт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60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1" o:spid="_x0000_s51" type="#_x0000_t75" style="width:25.35pt;height:18.75pt;mso-wrap-distance-left:0.00pt;mso-wrap-distance-top:0.00pt;mso-wrap-distance-right:0.00pt;mso-wrap-distance-bottom:0.00pt;" filled="f" stroked="f">
            <v:path textboxrect="0,0,0,0"/>
            <v:imagedata r:id="rId119" o:title=""/>
          </v:shape>
          <o:OLEObject DrawAspect="Content" r:id="rId120" ObjectID="_15250451" ProgID="Equation.3" ShapeID="_x0000_i51" Type="Embed"/>
        </w:object>
      </w:r>
      <w:r>
        <w:rPr>
          <w:rFonts w:ascii="Liberation Serif" w:hAnsi="Liberation Serif" w:cs="Liberation Serif"/>
        </w:rPr>
        <w:t xml:space="preserve"> - фактический отпуск теплоэнергии замещающего оборудования до включения в сеть выведенного аварийно в ремонт оборудования,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60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1</m:t>
            </m:r>
          </m:sub>
        </m:sSub>
      </m:oMath>
      <w:r>
        <w:rPr>
          <w:rFonts w:ascii="Liberation Serif" w:hAnsi="Liberation Serif" w:cs="Liberation Serif"/>
        </w:rPr>
        <w:t xml:space="preserve"> - удельный расход топлива на отпуск электроэнергии при работе оборудования до технологического нарушения при прогнозируемой нагрузке, (т.у.т./кВт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60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2</m:t>
            </m:r>
          </m:sub>
        </m:sSub>
      </m:oMath>
      <w:r>
        <w:rPr>
          <w:rFonts w:ascii="Liberation Serif" w:hAnsi="Liberation Serif" w:cs="Liberation Serif"/>
        </w:rPr>
        <w:t xml:space="preserve"> - удельный расход топлива на отпуск электроэнергии после технологического нарушения на замещающем оборудовании при прогнозируемой нагрузке, (т.у.т/кВт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60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sSup>
              <m:sSupPr>
                <m:ctrlPr>
                  <w:rPr>
                    <w:rFonts w:ascii="Cambria Math" w:hAnsi="Cambria Math" w:cs="Liberation Serif"/>
                  </w:rPr>
                </m:ctrlPr>
              </m:sSupPr>
              <m:e>
                <m:r>
                  <w:rPr>
                    <w:rFonts w:ascii="Cambria Math" w:hAnsi="Cambria Math" w:eastAsia="Cambria Math" w:cs="Liberation Serif"/>
                  </w:rPr>
                  <m:rPr/>
                  <m:t>b</m:t>
                </m:r>
              </m:e>
              <m:sup>
                <m:r>
                  <w:rPr>
                    <w:rFonts w:ascii="Cambria Math" w:hAnsi="Cambria Math" w:eastAsia="Cambria Math" w:cs="Liberation Serif"/>
                  </w:rPr>
                  <m:rPr/>
                  <m:t>'</m:t>
                </m:r>
              </m:sup>
            </m:sSup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1</m:t>
            </m:r>
          </m:sub>
        </m:sSub>
      </m:oMath>
      <w:r>
        <w:rPr>
          <w:rFonts w:ascii="Liberation Serif" w:hAnsi="Liberation Serif" w:cs="Liberation Serif"/>
        </w:rPr>
        <w:t xml:space="preserve"> - удельный расход топлива на отпуск теплоэнергии при работе оборудования до технологического нарушения, (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./Гкал);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60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sSup>
              <m:sSupPr>
                <m:ctrlPr>
                  <w:rPr>
                    <w:rFonts w:ascii="Cambria Math" w:hAnsi="Cambria Math" w:cs="Liberation Serif"/>
                  </w:rPr>
                </m:ctrlPr>
              </m:sSupPr>
              <m:e>
                <m:r>
                  <w:rPr>
                    <w:rFonts w:ascii="Cambria Math" w:hAnsi="Cambria Math" w:eastAsia="Cambria Math" w:cs="Liberation Serif"/>
                  </w:rPr>
                  <m:rPr/>
                  <m:t>b</m:t>
                </m:r>
              </m:e>
              <m:sup>
                <m:r>
                  <w:rPr>
                    <w:rFonts w:ascii="Cambria Math" w:hAnsi="Cambria Math" w:eastAsia="Cambria Math" w:cs="Liberation Serif"/>
                  </w:rPr>
                  <m:rPr/>
                  <m:t>'</m:t>
                </m:r>
              </m:sup>
            </m:sSup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2</m:t>
            </m:r>
          </m:sub>
        </m:sSub>
      </m:oMath>
      <w:r>
        <w:rPr>
          <w:rFonts w:ascii="Liberation Serif" w:hAnsi="Liberation Serif" w:cs="Liberation Serif"/>
        </w:rPr>
        <w:t xml:space="preserve"> - удельный расход топлива на отпуск теплоэнергии после технологического нарушения, на замещающем оборудовании, (т.у.т/Гкал);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spacing w:before="60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2" o:spid="_x0000_s52" type="#_x0000_t75" style="width:25.35pt;height:18.75pt;mso-wrap-distance-left:0.00pt;mso-wrap-distance-top:0.00pt;mso-wrap-distance-right:0.00pt;mso-wrap-distance-bottom:0.00pt;" filled="f" stroked="f">
            <v:path textboxrect="0,0,0,0"/>
            <v:imagedata r:id="rId121" o:title=""/>
          </v:shape>
          <o:OLEObject DrawAspect="Content" r:id="rId122" ObjectID="_15250452" ProgID="Equation.3" ShapeID="_x0000_i52" Type="Embed"/>
        </w:object>
      </w:r>
      <w:r>
        <w:rPr>
          <w:rFonts w:ascii="Liberation Serif" w:hAnsi="Liberation Serif" w:cs="Liberation Serif"/>
        </w:rPr>
        <w:t xml:space="preserve"> - цена условного топлива, (руб./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.).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before="240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отключившееся оборудование не замещается вводом в работу другого оборудования, а технологические параметры оставшегося в работе оборудования ухудшаются - составляющая ущерба </w:t>
      </w:r>
      <w:r>
        <w:rPr>
          <w:rFonts w:ascii="Liberation Serif" w:hAnsi="Liberation Serif" w:cs="Liberation Serif"/>
          <w:position w:val="-6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3" o:spid="_x0000_s53" type="#_x0000_t75" style="width:11.65pt;height:11.65pt;mso-wrap-distance-left:0.00pt;mso-wrap-distance-top:0.00pt;mso-wrap-distance-right:0.00pt;mso-wrap-distance-bottom:0.00pt;" filled="f" stroked="f">
            <v:path textboxrect="0,0,0,0"/>
            <v:imagedata r:id="rId123" o:title=""/>
          </v:shape>
          <o:OLEObject DrawAspect="Content" r:id="rId124" ObjectID="_15250453" ProgID="Equation.3" ShapeID="_x0000_i53" Type="Embed"/>
        </w:object>
      </w:r>
      <w:r>
        <w:rPr>
          <w:rFonts w:ascii="Liberation Serif" w:hAnsi="Liberation Serif" w:cs="Liberation Serif"/>
        </w:rPr>
        <w:t xml:space="preserve"> оценивается по следующей формуле (в противном случае </w:t>
      </w:r>
      <w:r>
        <w:rPr>
          <w:rFonts w:ascii="Liberation Serif" w:hAnsi="Liberation Serif" w:cs="Liberation Serif"/>
          <w:position w:val="-6"/>
        </w:rPr>
        <w:object w:dxaOrig="60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4" o:spid="_x0000_s54" type="#_x0000_t75" style="width:29.90pt;height:11.65pt;mso-wrap-distance-left:0.00pt;mso-wrap-distance-top:0.00pt;mso-wrap-distance-right:0.00pt;mso-wrap-distance-bottom:0.00pt;" filled="f" stroked="f">
            <v:path textboxrect="0,0,0,0"/>
            <v:imagedata r:id="rId125" o:title=""/>
          </v:shape>
          <o:OLEObject DrawAspect="Content" r:id="rId126" ObjectID="_15250454" ProgID="Equation.3" ShapeID="_x0000_i54" Type="Embed"/>
        </w:object>
      </w:r>
      <w:r>
        <w:rPr>
          <w:rFonts w:ascii="Liberation Serif" w:hAnsi="Liberation Serif" w:cs="Liberation Serif"/>
        </w:rPr>
        <w:t xml:space="preserve">):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r>
          <w:rPr>
            <w:rFonts w:ascii="Cambria Math" w:hAnsi="Cambria Math" w:eastAsia="Cambria Math" w:cs="Liberation Serif"/>
          </w:rPr>
          <m:rPr/>
          <m:t>O</m:t>
        </m:r>
        <m:r>
          <w:rPr>
            <w:rFonts w:ascii="Cambria Math" w:hAnsi="Cambria Math" w:eastAsia="Cambria Math" w:cs="Liberation Serif"/>
          </w:rPr>
          <m:rPr>
            <m:sty m:val="p"/>
          </m:rPr>
          <m:t>=</m:t>
        </m:r>
        <m:nary>
          <m:naryPr>
            <m:chr m:val="∑"/>
            <m:grow m:val="off"/>
            <m:limLoc m:val="undOvr"/>
            <m:ctrlPr>
              <w:rPr>
                <w:rFonts w:ascii="Cambria Math" w:hAnsi="Cambria Math" w:cs="Liberation Serif"/>
              </w:rPr>
            </m:ctrlPr>
          </m:naryPr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=1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n</m:t>
            </m:r>
          </m:sup>
          <m:e>
            <m:d>
              <m:dPr>
                <m:begChr m:val="["/>
                <m:endChr m:val=""/>
                <m:ctrlPr>
                  <w:rPr>
                    <w:rFonts w:ascii="Cambria Math" w:hAnsi="Cambria Math" w:cs="Liberation Serif"/>
                  </w:rPr>
                </m:ctrlPr>
              </m:dPr>
              <m:e>
                <m:r>
                  <w:rPr>
                    <w:rFonts w:ascii="Cambria Math" w:hAnsi="Cambria Math" w:eastAsia="Cambria Math" w:cs="Cambria Math"/>
                  </w:rPr>
                  <m:rPr/>
                  <m:t/>
                </m:r>
              </m:e>
            </m:d>
            <m:sSubSup>
              <m:sSubSupPr>
                <m:alnScr m:val="on"/>
                <m:ctrlPr>
                  <w:rPr>
                    <w:rFonts w:ascii="Cambria Math" w:hAnsi="Cambria Math" w:cs="Liberation Serif"/>
                  </w:rPr>
                </m:ctrlPr>
              </m:sSubSupPr>
              <m:e>
                <m:r>
                  <w:rPr>
                    <w:rFonts w:ascii="Cambria Math" w:hAnsi="Cambria Math" w:eastAsia="Cambria Math" w:cs="Liberation Serif"/>
                  </w:rPr>
                  <m:rPr/>
                  <m:t>V</m:t>
                </m:r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отп</m:t>
                </m:r>
              </m:sub>
              <m:sup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j</m:t>
                </m:r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_</m:t>
                </m:r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э</m:t>
                </m:r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/</m:t>
                </m:r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э</m:t>
                </m:r>
              </m:sup>
            </m:sSubSup>
            <m:r>
              <w:rPr>
                <w:rFonts w:ascii="Cambria Math" w:hAnsi="Cambria Math" w:eastAsia="Cambria Math" w:cs="Liberation Serif"/>
              </w:rPr>
              <m:rPr>
                <m:sty m:val="p"/>
              </m:rPr>
              <m:t>×(</m:t>
            </m:r>
            <m:sSubSup>
              <m:sSubSupPr>
                <m:alnScr m:val="on"/>
                <m:ctrlPr>
                  <w:rPr>
                    <w:rFonts w:ascii="Cambria Math" w:hAnsi="Cambria Math" w:cs="Liberation Serif"/>
                  </w:rPr>
                </m:ctrlPr>
              </m:sSubSupPr>
              <m:e>
                <m:r>
                  <w:rPr>
                    <w:rFonts w:ascii="Cambria Math" w:hAnsi="Cambria Math" w:eastAsia="Cambria Math" w:cs="Liberation Serif"/>
                  </w:rPr>
                  <m:rPr/>
                  <m:t>b</m:t>
                </m:r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2</m:t>
                </m:r>
              </m:sub>
              <m:sup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j</m:t>
                </m:r>
              </m:sup>
            </m:sSubSup>
            <m:r>
              <w:rPr>
                <w:rFonts w:ascii="Cambria Math" w:hAnsi="Cambria Math" w:eastAsia="Cambria Math" w:cs="Liberation Serif"/>
              </w:rPr>
              <m:rPr>
                <m:sty m:val="p"/>
              </m:rPr>
              <m:t>-</m:t>
            </m:r>
            <m:sSubSup>
              <m:sSubSupPr>
                <m:alnScr m:val="on"/>
                <m:ctrlPr>
                  <w:rPr>
                    <w:rFonts w:ascii="Cambria Math" w:hAnsi="Cambria Math" w:cs="Liberation Serif"/>
                  </w:rPr>
                </m:ctrlPr>
              </m:sSubSupPr>
              <m:e>
                <m:r>
                  <w:rPr>
                    <w:rFonts w:ascii="Cambria Math" w:hAnsi="Cambria Math" w:eastAsia="Cambria Math" w:cs="Liberation Serif"/>
                  </w:rPr>
                  <m:rPr/>
                  <m:t>b</m:t>
                </m:r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1</m:t>
                </m:r>
              </m:sub>
              <m:sup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j</m:t>
                </m:r>
              </m:sup>
            </m:sSubSup>
            <m:r>
              <w:rPr>
                <w:rFonts w:ascii="Cambria Math" w:hAnsi="Cambria Math" w:eastAsia="Cambria Math" w:cs="Liberation Serif"/>
              </w:rPr>
              <m:rPr>
                <m:sty m:val="p"/>
              </m:rPr>
              <m:t>)×</m:t>
            </m:r>
            <m:sSub>
              <m:sSubPr>
                <m:ctrlPr>
                  <w:rPr>
                    <w:rFonts w:ascii="Cambria Math" w:hAnsi="Cambria Math" w:cs="Liberation Serif"/>
                  </w:rPr>
                </m:ctrlPr>
              </m:sSubPr>
              <m:e>
                <m:r>
                  <w:rPr>
                    <w:rFonts w:ascii="Cambria Math" w:hAnsi="Cambria Math" w:eastAsia="Cambria Math" w:cs="Liberation Serif"/>
                  </w:rPr>
                  <m:rPr/>
                  <m:t>Ц</m:t>
                </m:r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топ</m:t>
                </m:r>
              </m:sub>
            </m:sSub>
          </m:e>
        </m:nary>
        <m:r>
          <w:rPr>
            <w:rFonts w:ascii="Cambria Math" w:hAnsi="Cambria Math" w:eastAsia="Cambria Math" w:cs="Liberation Serif"/>
          </w:rPr>
          <m:rPr>
            <m:sty m:val="p"/>
          </m:rPr>
          <m:t>+</m:t>
        </m:r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Liberation Serif"/>
              </w:rPr>
              <m:rPr/>
              <m:t>V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отп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_</m:t>
            </m:r>
            <m:r>
              <w:rPr>
                <w:rFonts w:ascii="Cambria Math" w:hAnsi="Cambria Math" w:eastAsia="Cambria Math" w:cs="Liberation Serif"/>
                <w:sz w:val="14"/>
              </w:rPr>
              <m:rPr/>
              <m:t>т</m:t>
            </m:r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/</m:t>
            </m:r>
            <m:r>
              <w:rPr>
                <w:rFonts w:ascii="Cambria Math" w:hAnsi="Cambria Math" w:eastAsia="Cambria Math" w:cs="Liberation Serif"/>
                <w:sz w:val="14"/>
              </w:rPr>
              <m:rPr/>
              <m:t>э</m:t>
            </m:r>
          </m:sup>
        </m:sSubSup>
        <m:r>
          <w:rPr>
            <w:rFonts w:ascii="Cambria Math" w:hAnsi="Cambria Math" w:eastAsia="Cambria Math" w:cs="Liberation Serif"/>
          </w:rPr>
          <m:rPr>
            <m:sty m:val="p"/>
          </m:rPr>
          <m:t>×</m:t>
        </m:r>
        <m:d>
          <m:dPr>
            <m:endChr m:val=""/>
            <m:ctrlPr>
              <w:rPr>
                <w:rFonts w:ascii="Cambria Math" w:hAnsi="Cambria Math" w:cs="Liberation Serif"/>
              </w:rPr>
            </m:ctrlPr>
          </m:d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  <m:r>
              <w:rPr>
                <w:rFonts w:ascii="Cambria Math" w:hAnsi="Cambria Math" w:eastAsia="Cambria Math" w:cs="Liberation Serif"/>
              </w:rPr>
              <m:rPr>
                <m:sty m:val="p"/>
              </m:rPr>
              <m:t>'</m:t>
            </m:r>
          </m:e>
        </m:d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Cambria Math"/>
              </w:rPr>
              <m:rPr/>
              <m:t/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2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</m:sup>
        </m:sSubSup>
        <m:r>
          <w:rPr>
            <w:rFonts w:ascii="Cambria Math" w:hAnsi="Cambria Math" w:eastAsia="Cambria Math" w:cs="Liberation Serif"/>
          </w:rPr>
          <m:rPr>
            <m:sty m:val="p"/>
          </m:rPr>
          <m:t>-</m:t>
        </m:r>
        <m:d>
          <m:dPr>
            <m:begChr m:val=""/>
            <m:ctrlPr>
              <w:rPr>
                <w:rFonts w:ascii="Cambria Math" w:hAnsi="Cambria Math" w:cs="Liberation Serif"/>
              </w:rPr>
            </m:ctrlPr>
          </m:d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  <m:sSubSup>
              <m:sSubSupPr>
                <m:alnScr m:val="on"/>
                <m:ctrlPr>
                  <w:rPr>
                    <w:rFonts w:ascii="Cambria Math" w:hAnsi="Cambria Math" w:cs="Liberation Serif"/>
                  </w:rPr>
                </m:ctrlPr>
              </m:sSubSupPr>
              <m:e>
                <m:r>
                  <w:rPr>
                    <w:rFonts w:ascii="Cambria Math" w:hAnsi="Cambria Math" w:eastAsia="Cambria Math" w:cs="Liberation Serif"/>
                  </w:rPr>
                  <m:rPr>
                    <m:sty m:val="p"/>
                  </m:rPr>
                  <m:t>'</m:t>
                </m:r>
              </m:e>
              <m:sub>
                <m:r>
                  <w:rPr>
                    <w:rFonts w:ascii="Cambria Math" w:hAnsi="Cambria Math" w:eastAsia="Cambria Math" w:cs="Liberation Serif"/>
                    <w:sz w:val="14"/>
                  </w:rPr>
                  <m:rPr>
                    <m:sty m:val="p"/>
                  </m:rPr>
                  <m:t>1</m:t>
                </m:r>
              </m:sub>
              <m:sup>
                <m:r>
                  <w:rPr>
                    <w:rFonts w:ascii="Cambria Math" w:hAnsi="Cambria Math" w:eastAsia="Cambria Math" w:cs="Liberation Serif"/>
                    <w:sz w:val="14"/>
                  </w:rPr>
                  <m:rPr/>
                  <m:t>j</m:t>
                </m:r>
              </m:sup>
            </m:sSubSup>
          </m:e>
        </m:d>
        <m:r>
          <w:rPr>
            <w:rFonts w:ascii="Cambria Math" w:hAnsi="Cambria Math" w:eastAsia="Cambria Math" w:cs="Liberation Serif"/>
          </w:rPr>
          <m:rPr>
            <m:sty m:val="p"/>
          </m:rPr>
          <m:t>×</m:t>
        </m:r>
        <m:sSub>
          <m:sSubPr>
            <m:ctrlPr>
              <w:rPr>
                <w:rFonts w:ascii="Cambria Math" w:hAnsi="Cambria Math" w:cs="Liberation Serif"/>
              </w:rPr>
            </m:ctrlPr>
          </m:sSubPr>
          <m:e>
            <m:r>
              <w:rPr>
                <w:rFonts w:ascii="Cambria Math" w:hAnsi="Cambria Math" w:eastAsia="Cambria Math" w:cs="Liberation Serif"/>
              </w:rPr>
              <m:rPr/>
              <m:t>Ц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/>
              <m:t>топ</m:t>
            </m:r>
          </m:sub>
        </m:sSub>
        <m:d>
          <m:dPr>
            <m:begChr m:val=""/>
            <m:endChr m:val="]"/>
            <m:ctrlPr>
              <w:rPr>
                <w:rFonts w:ascii="Cambria Math" w:hAnsi="Cambria Math" w:cs="Liberation Serif"/>
              </w:rPr>
            </m:ctrlPr>
          </m:dPr>
          <m:e>
            <m:r>
              <w:rPr>
                <w:rFonts w:ascii="Cambria Math" w:hAnsi="Cambria Math" w:eastAsia="Cambria Math" w:cs="Cambria Math"/>
              </w:rPr>
              <m:rPr/>
              <m:t/>
            </m:r>
          </m:e>
        </m:d>
        <m:r>
          <w:rPr>
            <w:rFonts w:ascii="Cambria Math" w:hAnsi="Cambria Math" w:cs="Liberation Serif"/>
          </w:rPr>
          <m:rPr/>
          <m:t>, </m:t>
        </m:r>
      </m:oMath>
      <w:r>
        <w:rPr>
          <w:rFonts w:ascii="Liberation Serif" w:hAnsi="Liberation Serif" w:cs="Liberation Serif"/>
        </w:rPr>
        <w:t xml:space="preserve">(руб.),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5" o:spid="_x0000_s55" type="#_x0000_t75" style="width:36.50pt;height:18.75pt;mso-wrap-distance-left:0.00pt;mso-wrap-distance-top:0.00pt;mso-wrap-distance-right:0.00pt;mso-wrap-distance-bottom:0.00pt;" filled="f" stroked="f">
            <v:path textboxrect="0,0,0,0"/>
            <v:imagedata r:id="rId127" o:title=""/>
          </v:shape>
          <o:OLEObject DrawAspect="Content" r:id="rId128" ObjectID="_15250455" ProgID="Equation.3" ShapeID="_x0000_i55" Type="Embed"/>
        </w:object>
      </w:r>
      <w:r>
        <w:rPr>
          <w:rFonts w:ascii="Liberation Serif" w:hAnsi="Liberation Serif" w:cs="Liberation Serif"/>
        </w:rPr>
        <w:t xml:space="preserve"> - фактический отпуск электроэнергии оставшегося в работе оборудования до включения в сеть выведенного аварийно в ремонт энергооборудования, (кВт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6" o:spid="_x0000_s56" type="#_x0000_t75" style="width:36.50pt;height:18.75pt;mso-wrap-distance-left:0.00pt;mso-wrap-distance-top:0.00pt;mso-wrap-distance-right:0.00pt;mso-wrap-distance-bottom:0.00pt;" filled="f" stroked="f">
            <v:path textboxrect="0,0,0,0"/>
            <v:imagedata r:id="rId129" o:title=""/>
          </v:shape>
          <o:OLEObject DrawAspect="Content" r:id="rId130" ObjectID="_15250456" ProgID="Equation.3" ShapeID="_x0000_i56" Type="Embed"/>
        </w:object>
      </w:r>
      <w:r>
        <w:rPr>
          <w:rFonts w:ascii="Liberation Serif" w:hAnsi="Liberation Serif" w:cs="Liberation Serif"/>
        </w:rPr>
        <w:t xml:space="preserve"> - фактический отпуск теплоэнергии оставшегося оборудования до включения аварийно- выведенного в ремонт энергооборудования,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1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</m:sup>
        </m:sSubSup>
      </m:oMath>
      <w:r>
        <w:rPr>
          <w:rFonts w:ascii="Liberation Serif" w:hAnsi="Liberation Serif" w:cs="Liberation Serif"/>
        </w:rPr>
        <w:t xml:space="preserve"> - удельный расход топлива на отпуск электроэнергии оставшегося в работе оборудования до технологического нарушения при прогнозируемой нагрузке, (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./кВт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2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</m:sup>
        </m:sSubSup>
      </m:oMath>
      <w:r>
        <w:rPr>
          <w:rFonts w:ascii="Liberation Serif" w:hAnsi="Liberation Serif" w:cs="Liberation Serif"/>
        </w:rPr>
        <w:t xml:space="preserve"> - удельный расход топлива на отпуск электроэнергии после технологического нарушения на оставшемся в работе оборудования, (т.у.т/кВт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r>
          <w:rPr>
            <w:rFonts w:ascii="Cambria Math" w:hAnsi="Cambria Math" w:eastAsia="Cambria Math" w:cs="Liberation Serif"/>
          </w:rPr>
          <m:rPr/>
          <m:t>b</m:t>
        </m:r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Liberation Serif"/>
              </w:rPr>
              <m:rPr>
                <m:sty m:val="p"/>
              </m:rPr>
              <m:t>'</m:t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1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</m:sup>
        </m:sSubSup>
      </m:oMath>
      <w:r>
        <w:rPr>
          <w:rFonts w:ascii="Liberation Serif" w:hAnsi="Liberation Serif" w:cs="Liberation Serif"/>
        </w:rPr>
        <w:t xml:space="preserve"> - удельный расход топлива на отпуск теплоэнергии оставшегося в работе оборудования до технологического нарушения, (т.у.т./Гкал);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/>
      <m:oMath>
        <m:d>
          <m:dPr>
            <m:endChr m:val=""/>
            <m:ctrlPr>
              <w:rPr>
                <w:rFonts w:ascii="Cambria Math" w:hAnsi="Cambria Math" w:cs="Liberation Serif"/>
              </w:rPr>
            </m:ctrlPr>
          </m:dPr>
          <m:e>
            <m:r>
              <w:rPr>
                <w:rFonts w:ascii="Cambria Math" w:hAnsi="Cambria Math" w:eastAsia="Cambria Math" w:cs="Liberation Serif"/>
              </w:rPr>
              <m:rPr/>
              <m:t>b</m:t>
            </m:r>
            <m:r>
              <w:rPr>
                <w:rFonts w:ascii="Cambria Math" w:hAnsi="Cambria Math" w:eastAsia="Cambria Math" w:cs="Liberation Serif"/>
              </w:rPr>
              <m:rPr>
                <m:sty m:val="p"/>
              </m:rPr>
              <m:t>'</m:t>
            </m:r>
          </m:e>
        </m:d>
        <m:sSubSup>
          <m:sSubSupPr>
            <m:alnScr m:val="on"/>
            <m:ctrlPr>
              <w:rPr>
                <w:rFonts w:ascii="Cambria Math" w:hAnsi="Cambria Math" w:cs="Liberation Serif"/>
              </w:rPr>
            </m:ctrlPr>
          </m:sSubSupPr>
          <m:e>
            <m:r>
              <w:rPr>
                <w:rFonts w:ascii="Cambria Math" w:hAnsi="Cambria Math" w:eastAsia="Cambria Math" w:cs="Cambria Math"/>
              </w:rPr>
              <m:rPr/>
              <m:t/>
            </m:r>
          </m:e>
          <m:sub>
            <m:r>
              <w:rPr>
                <w:rFonts w:ascii="Cambria Math" w:hAnsi="Cambria Math" w:eastAsia="Cambria Math" w:cs="Liberation Serif"/>
                <w:sz w:val="14"/>
              </w:rPr>
              <m:rPr>
                <m:sty m:val="p"/>
              </m:rPr>
              <m:t>2</m:t>
            </m:r>
          </m:sub>
          <m:sup>
            <m:r>
              <w:rPr>
                <w:rFonts w:ascii="Cambria Math" w:hAnsi="Cambria Math" w:eastAsia="Cambria Math" w:cs="Liberation Serif"/>
                <w:sz w:val="14"/>
              </w:rPr>
              <m:rPr/>
              <m:t>j</m:t>
            </m:r>
          </m:sup>
        </m:sSubSup>
      </m:oMath>
      <w:r>
        <w:rPr>
          <w:rFonts w:ascii="Liberation Serif" w:hAnsi="Liberation Serif" w:cs="Liberation Serif"/>
        </w:rPr>
        <w:t xml:space="preserve"> - удельный расход топлива на отпуск теплоэнергии после технологического нарушения на оставшемся в работе оборудования, (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7" o:spid="_x0000_s57" type="#_x0000_t75" style="width:25.35pt;height:18.75pt;mso-wrap-distance-left:0.00pt;mso-wrap-distance-top:0.00pt;mso-wrap-distance-right:0.00pt;mso-wrap-distance-bottom:0.00pt;" filled="f" stroked="f">
            <v:path textboxrect="0,0,0,0"/>
            <v:imagedata r:id="rId131" o:title=""/>
          </v:shape>
          <o:OLEObject DrawAspect="Content" r:id="rId132" ObjectID="_15250457" ProgID="Equation.3" ShapeID="_x0000_i57" Type="Embed"/>
        </w:object>
      </w:r>
      <w:r>
        <w:rPr>
          <w:rFonts w:ascii="Liberation Serif" w:hAnsi="Liberation Serif" w:cs="Liberation Serif"/>
        </w:rPr>
        <w:t xml:space="preserve"> - цена условного топлива, (руб./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.);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4"/>
        </w:numPr>
        <w:ind w:left="1080" w:hanging="570"/>
        <w:jc w:val="both"/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6"/>
        </w:rPr>
      </w:r>
      <w:r>
        <w:rPr>
          <w:rFonts w:ascii="Liberation Serif" w:hAnsi="Liberation Serif" w:cs="Liberation Serif"/>
          <w:position w:val="-6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8" o:spid="_x0000_s58" type="#_x0000_t75" style="width:11.65pt;height:11.65pt;mso-wrap-distance-left:0.00pt;mso-wrap-distance-top:0.00pt;mso-wrap-distance-right:0.00pt;mso-wrap-distance-bottom:0.00pt;" filled="f" stroked="f">
            <v:path textboxrect="0,0,0,0"/>
            <v:imagedata r:id="rId133" o:title=""/>
          </v:shape>
          <o:OLEObject DrawAspect="Content" r:id="rId134" ObjectID="_15250458" ProgID="Equation.3" ShapeID="_x0000_i58" Type="Embed"/>
        </w:object>
      </w:r>
      <w:r>
        <w:rPr>
          <w:rFonts w:ascii="Liberation Serif" w:hAnsi="Liberation Serif" w:cs="Liberation Serif"/>
        </w:rPr>
        <w:t xml:space="preserve"> - количество оставшегося в работе оборудования.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tabs>
          <w:tab w:val="num" w:pos="5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1" w:name="_Toc218000652"/>
      <w:r>
        <w:rPr>
          <w:rFonts w:ascii="Liberation Serif" w:hAnsi="Liberation Serif" w:cs="Liberation Serif"/>
          <w:bCs w:val="0"/>
        </w:rPr>
        <w:t xml:space="preserve">Пусковые затраты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9" o:spid="_x0000_s59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135" o:title=""/>
          </v:shape>
          <o:OLEObject DrawAspect="Content" r:id="rId136" ObjectID="_15250459" ProgID="Equation.3" ShapeID="_x0000_i59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1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</w:t>
      </w:r>
      <w:r>
        <w:rPr>
          <w:rFonts w:ascii="Liberation Serif" w:hAnsi="Liberation Serif" w:cs="Liberation Serif"/>
          <w:position w:val="-12"/>
        </w:rPr>
        <w:object w:dxaOrig="50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0" o:spid="_x0000_s60" type="#_x0000_t75" style="width:252.00pt;height:21.30pt;mso-wrap-distance-left:0.00pt;mso-wrap-distance-top:0.00pt;mso-wrap-distance-right:0.00pt;mso-wrap-distance-bottom:0.00pt;" filled="f" stroked="f">
            <v:path textboxrect="0,0,0,0"/>
            <v:imagedata r:id="rId137" o:title=""/>
          </v:shape>
          <o:OLEObject DrawAspect="Content" r:id="rId138" ObjectID="_15250460" ProgID="Equation.3" ShapeID="_x0000_i60" Type="Embed"/>
        </w:object>
      </w:r>
      <w:r>
        <w:rPr>
          <w:rFonts w:ascii="Liberation Serif" w:hAnsi="Liberation Serif" w:cs="Liberation Serif"/>
        </w:rPr>
        <w:t xml:space="preserve">, (руб.), где,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1083" w:hanging="573"/>
        <w:jc w:val="both"/>
        <w:tabs>
          <w:tab w:val="num" w:pos="720" w:leader="none"/>
          <w:tab w:val="clear" w:pos="87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1" o:spid="_x0000_s61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39" o:title=""/>
          </v:shape>
          <o:OLEObject DrawAspect="Content" r:id="rId140" ObjectID="_15250461" ProgID="Equation.3" ShapeID="_x0000_i61" Type="Embed"/>
        </w:object>
      </w:r>
      <w:r>
        <w:rPr>
          <w:rFonts w:ascii="Liberation Serif" w:hAnsi="Liberation Serif" w:cs="Liberation Serif"/>
        </w:rPr>
        <w:t xml:space="preserve"> - дополнительный расход условного топлива, затраченного на пусковые операции до окончания пусковых операций (для генерирующего оборудования</w:t>
      </w:r>
      <w:r>
        <w:rPr>
          <w:rFonts w:ascii="Liberation Serif" w:hAnsi="Liberation Serif" w:cs="Liberation Serif"/>
        </w:rPr>
        <w:t xml:space="preserve"> – до включения в сеть и набора диспетчерской нагрузки, для котлоагрегатов – до включения котла в работу); расход условного топлива для каждого вида пусков рассчитывается в соответствии с действующей НТД и ТИ, а в случае её отсутствия по РД 34.08.552-95, (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.). При использовании в расчётах РД 34.08.552-95 или Методики МТ-050 «Формирование отчета </w:t>
      </w:r>
      <w:r>
        <w:rPr>
          <w:rFonts w:ascii="Liberation Serif" w:hAnsi="Liberation Serif" w:cs="Liberation Serif"/>
        </w:rPr>
        <w:t xml:space="preserve">энергопредприятия</w:t>
      </w:r>
      <w:r>
        <w:rPr>
          <w:rFonts w:ascii="Liberation Serif" w:hAnsi="Liberation Serif" w:cs="Liberation Serif"/>
        </w:rPr>
        <w:t xml:space="preserve"> о тепловой экономичности оборудования и по проведению энергетического анализа», составляющая </w:t>
      </w:r>
      <w:r>
        <w:rPr>
          <w:rFonts w:ascii="Liberation Serif" w:hAnsi="Liberation Serif" w:cs="Liberation Serif"/>
          <w:i/>
          <w:iCs/>
          <w:lang w:val="en-US"/>
        </w:rPr>
        <w:t xml:space="preserve">V</w:t>
      </w:r>
      <w:r>
        <w:rPr>
          <w:rFonts w:ascii="Liberation Serif" w:hAnsi="Liberation Serif" w:cs="Liberation Serif"/>
          <w:i/>
          <w:iCs/>
          <w:vertAlign w:val="subscript"/>
          <w:lang w:val="en-US"/>
        </w:rPr>
        <w:t xml:space="preserve">c</w:t>
      </w:r>
      <w:r>
        <w:rPr>
          <w:rFonts w:ascii="Liberation Serif" w:hAnsi="Liberation Serif" w:cs="Liberation Serif"/>
          <w:i/>
          <w:iCs/>
          <w:vertAlign w:val="subscript"/>
        </w:rPr>
        <w:t xml:space="preserve">н</w:t>
      </w:r>
      <w:r>
        <w:rPr>
          <w:rFonts w:ascii="Liberation Serif" w:hAnsi="Liberation Serif" w:cs="Liberation Serif"/>
          <w:i/>
          <w:iCs/>
        </w:rPr>
        <w:t xml:space="preserve"> х </w:t>
      </w:r>
      <w:r>
        <w:rPr>
          <w:rFonts w:ascii="Liberation Serif" w:hAnsi="Liberation Serif" w:cs="Liberation Serif"/>
          <w:i/>
          <w:iCs/>
        </w:rPr>
        <w:t xml:space="preserve">Ц</w:t>
      </w:r>
      <w:r>
        <w:rPr>
          <w:rFonts w:ascii="Liberation Serif" w:hAnsi="Liberation Serif" w:cs="Liberation Serif"/>
          <w:i/>
          <w:iCs/>
          <w:vertAlign w:val="subscript"/>
        </w:rPr>
        <w:t xml:space="preserve">сн</w:t>
      </w:r>
      <w:r>
        <w:rPr>
          <w:rFonts w:ascii="Liberation Serif" w:hAnsi="Liberation Serif" w:cs="Liberation Serif"/>
          <w:i/>
          <w:iCs/>
          <w:vertAlign w:val="subscript"/>
        </w:rPr>
        <w:t xml:space="preserve"> </w:t>
      </w:r>
      <w:r>
        <w:rPr>
          <w:rFonts w:ascii="Liberation Serif" w:hAnsi="Liberation Serif" w:cs="Liberation Serif"/>
        </w:rPr>
        <w:t xml:space="preserve">в формуле не учитывается.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1080" w:hanging="570"/>
        <w:jc w:val="both"/>
        <w:tabs>
          <w:tab w:val="num" w:pos="720" w:leader="none"/>
          <w:tab w:val="clear" w:pos="87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2" o:spid="_x0000_s6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41" o:title=""/>
          </v:shape>
          <o:OLEObject DrawAspect="Content" r:id="rId142" ObjectID="_15250462" ProgID="Equation.3" ShapeID="_x0000_i62" Type="Embed"/>
        </w:object>
      </w:r>
      <w:r>
        <w:rPr>
          <w:rFonts w:ascii="Liberation Serif" w:hAnsi="Liberation Serif" w:cs="Liberation Serif"/>
        </w:rPr>
        <w:t xml:space="preserve"> - цена топлива, затраченного на пусковые операции, (руб./</w:t>
      </w:r>
      <w:r>
        <w:rPr>
          <w:rFonts w:ascii="Liberation Serif" w:hAnsi="Liberation Serif" w:cs="Liberation Serif"/>
        </w:rPr>
        <w:t xml:space="preserve">т.у.т</w:t>
      </w:r>
      <w:r>
        <w:rPr>
          <w:rFonts w:ascii="Liberation Serif" w:hAnsi="Liberation Serif" w:cs="Liberation Serif"/>
        </w:rPr>
        <w:t xml:space="preserve">.);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1080" w:hanging="570"/>
        <w:jc w:val="both"/>
        <w:tabs>
          <w:tab w:val="num" w:pos="720" w:leader="none"/>
          <w:tab w:val="clear" w:pos="87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3" o:spid="_x0000_s6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43" o:title=""/>
          </v:shape>
          <o:OLEObject DrawAspect="Content" r:id="rId144" ObjectID="_15250463" ProgID="Equation.3" ShapeID="_x0000_i63" Type="Embed"/>
        </w:object>
      </w:r>
      <w:r>
        <w:rPr>
          <w:rFonts w:ascii="Liberation Serif" w:hAnsi="Liberation Serif" w:cs="Liberation Serif"/>
        </w:rPr>
        <w:t xml:space="preserve"> - дополнительный расход питательной воды на пусковые операции, (т);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1080" w:hanging="570"/>
        <w:jc w:val="both"/>
        <w:tabs>
          <w:tab w:val="num" w:pos="720" w:leader="none"/>
          <w:tab w:val="clear" w:pos="87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4" o:spid="_x0000_s64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45" o:title=""/>
          </v:shape>
          <o:OLEObject DrawAspect="Content" r:id="rId146" ObjectID="_15250464" ProgID="Equation.3" ShapeID="_x0000_i64" Type="Embed"/>
        </w:object>
      </w:r>
      <w:r>
        <w:rPr>
          <w:rFonts w:ascii="Liberation Serif" w:hAnsi="Liberation Serif" w:cs="Liberation Serif"/>
        </w:rPr>
        <w:t xml:space="preserve"> - цена воды, использованной на пусковые операции, (руб./т);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tabs>
          <w:tab w:val="num" w:pos="720" w:leader="none"/>
          <w:tab w:val="clear" w:pos="87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5" o:spid="_x0000_s65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47" o:title=""/>
          </v:shape>
          <o:OLEObject DrawAspect="Content" r:id="rId148" ObjectID="_15250465" ProgID="Equation.3" ShapeID="_x0000_i65" Type="Embed"/>
        </w:object>
      </w:r>
      <w:r>
        <w:rPr>
          <w:rFonts w:ascii="Liberation Serif" w:hAnsi="Liberation Serif" w:cs="Liberation Serif"/>
        </w:rPr>
        <w:t xml:space="preserve"> - объем электроэнергии на собственные нужды, использованной на пусковые операции, (МВт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tabs>
          <w:tab w:val="num" w:pos="720" w:leader="none"/>
          <w:tab w:val="clear" w:pos="87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6" o:spid="_x0000_s66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49" o:title=""/>
          </v:shape>
          <o:OLEObject DrawAspect="Content" r:id="rId150" ObjectID="_15250466" ProgID="Equation.3" ShapeID="_x0000_i66" Type="Embed"/>
        </w:object>
      </w:r>
      <w:r>
        <w:rPr>
          <w:rFonts w:ascii="Liberation Serif" w:hAnsi="Liberation Serif" w:cs="Liberation Serif"/>
        </w:rPr>
        <w:t xml:space="preserve"> - цена электроэнергии на собственные нужды, использованной на пусковые операции, (руб./МВт</w:t>
      </w:r>
      <w:r>
        <w:rPr>
          <w:rFonts w:hint="cs"/>
          <w:rtl/>
          <w:lang w:bidi="fa-IR"/>
        </w:rPr>
        <w:t xml:space="preserve">۰</w:t>
      </w:r>
      <w:r>
        <w:rPr>
          <w:rFonts w:ascii="Liberation Serif" w:hAnsi="Liberation Serif" w:cs="Liberation Serif"/>
        </w:rPr>
        <w:t xml:space="preserve">час);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tabs>
          <w:tab w:val="num" w:pos="720" w:leader="none"/>
          <w:tab w:val="clear" w:pos="87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7" o:spid="_x0000_s67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151" o:title=""/>
          </v:shape>
          <o:OLEObject DrawAspect="Content" r:id="rId152" ObjectID="_15250467" ProgID="Equation.3" ShapeID="_x0000_i67" Type="Embed"/>
        </w:object>
      </w:r>
      <w:r>
        <w:rPr>
          <w:rFonts w:ascii="Liberation Serif" w:hAnsi="Liberation Serif" w:cs="Liberation Serif"/>
        </w:rPr>
        <w:t xml:space="preserve"> - прочие затраты на пусковые операции (при наличии), (руб.);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8" o:spid="_x0000_s68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153" o:title=""/>
          </v:shape>
          <o:OLEObject DrawAspect="Content" r:id="rId154" ObjectID="_15250468" ProgID="Equation.3" ShapeID="_x0000_i68" Type="Embed"/>
        </w:object>
      </w:r>
      <w:r>
        <w:rPr>
          <w:rFonts w:ascii="Liberation Serif" w:hAnsi="Liberation Serif" w:cs="Liberation Serif"/>
          <w:position w:val="-10"/>
        </w:rPr>
        <w:t xml:space="preserve">- </w:t>
      </w:r>
      <w:r>
        <w:rPr>
          <w:rFonts w:ascii="Liberation Serif" w:hAnsi="Liberation Serif" w:cs="Liberation Serif"/>
        </w:rPr>
        <w:t xml:space="preserve">- положительный эффект экономии топлива, достигаемый при использовании в термодинамическом цикле электростанции параметров пара растапливаемого парового котла в период пуска (руб.), рассчитывается по </w:t>
      </w:r>
      <w:r>
        <w:rPr>
          <w:rFonts w:ascii="Liberation Serif" w:hAnsi="Liberation Serif" w:cs="Liberation Serif"/>
        </w:rPr>
        <w:t xml:space="preserve">формуле 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position w:val="-30"/>
        </w:rPr>
      </w:r>
      <m:oMath>
        <m:r>
          <w:rPr>
            <w:rFonts w:ascii="Cambria Math" w:hAnsi="Liberation Serif" w:cs="Liberation Serif"/>
          </w:rPr>
          <m:rPr/>
          <m:t>U</m:t>
        </m:r>
        <m:r>
          <w:rPr>
            <w:rFonts w:ascii="Cambria Math" w:hAnsi="Liberation Serif" w:cs="Liberation Serif"/>
          </w:rPr>
          <m:rPr/>
          <m:t>'</m:t>
        </m:r>
        <m:sSub>
          <m:sSubPr>
            <m:ctrlPr>
              <w:rPr>
                <w:rFonts w:ascii="Cambria Math" w:hAnsi="Liberation Serif" w:cs="Liberation Serif"/>
                <w:i/>
              </w:rPr>
            </m:ctrlPr>
          </m:sSubPr>
          <m:e>
            <m:r>
              <w:rPr>
                <w:rFonts w:ascii="Cambria Math" w:hAnsi="Liberation Serif" w:cs="Liberation Serif"/>
              </w:rPr>
              <m:rPr/>
              <m:t>'</m:t>
            </m:r>
          </m:e>
          <m:sub>
            <m:r>
              <w:rPr>
                <w:rFonts w:ascii="Cambria Math" w:hAnsi="Liberation Serif" w:cs="Liberation Serif"/>
              </w:rPr>
              <m:rPr/>
              <m:t>4</m:t>
            </m:r>
          </m:sub>
        </m:sSub>
        <m:r>
          <w:rPr>
            <w:rFonts w:ascii="Cambria Math" w:hAnsi="Liberation Serif" w:cs="Liberation Serif"/>
          </w:rPr>
          <m:rPr/>
          <m:t>=</m:t>
        </m:r>
        <m:d>
          <m:dPr>
            <m:ctrlPr>
              <w:rPr>
                <w:rFonts w:ascii="Cambria Math" w:hAnsi="Liberation Serif" w:cs="Liberation Serif"/>
                <w:i/>
              </w:rPr>
            </m:ctrlPr>
          </m:dPr>
          <m:e>
            <m:f>
              <m:fPr>
                <m:ctrlPr>
                  <w:rPr>
                    <w:rFonts w:ascii="Cambria Math" w:hAnsi="Liberation Serif" w:cs="Liberation Serif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Liberation Serif" w:cs="Liberation Serif"/>
                        <w:i/>
                      </w:rPr>
                    </m:ctrlPr>
                  </m:sSubPr>
                  <m:e>
                    <m:r>
                      <w:rPr>
                        <w:rFonts w:ascii="Cambria Math" w:hAnsi="Liberation Serif" w:cs="Liberation Serif"/>
                      </w:rPr>
                      <m:rPr/>
                      <m:t>Q</m:t>
                    </m:r>
                  </m:e>
                  <m:sub>
                    <m:r>
                      <w:rPr>
                        <w:rFonts w:ascii="Cambria Math" w:hAnsi="Liberation Serif" w:cs="Liberation Serif"/>
                      </w:rPr>
                      <m:rPr/>
                      <m:t>пол</m:t>
                    </m:r>
                  </m:sub>
                </m:sSub>
                <m:r>
                  <w:rPr>
                    <w:rFonts w:ascii="Cambria Math" w:hAnsi="Liberation Serif" w:cs="Liberation Serif"/>
                  </w:rPr>
                  <m:rPr/>
                  <m:t>×</m:t>
                </m:r>
                <m:r>
                  <w:rPr>
                    <w:rFonts w:ascii="Cambria Math" w:hAnsi="Liberation Serif" w:cs="Liberation Serif"/>
                  </w:rPr>
                  <m:rPr/>
                  <m:t>14.28</m:t>
                </m:r>
              </m:num>
              <m:den>
                <m:r>
                  <w:rPr>
                    <w:rFonts w:ascii="Cambria Math" w:hAnsi="Liberation Serif" w:cs="Liberation Serif"/>
                  </w:rPr>
                  <m:rPr/>
                  <m:t>η</m:t>
                </m:r>
              </m:den>
            </m:f>
          </m:e>
        </m:d>
        <m:r>
          <w:rPr>
            <w:rFonts w:ascii="Cambria Math" w:hAnsi="Liberation Serif" w:cs="Liberation Serif"/>
          </w:rPr>
          <m:rPr/>
          <m:t>×</m:t>
        </m:r>
        <m:sSub>
          <m:sSubPr>
            <m:ctrlPr>
              <w:rPr>
                <w:rFonts w:ascii="Cambria Math" w:hAnsi="Cambria Math" w:cs="Liberation Serif"/>
                <w:i/>
              </w:rPr>
            </m:ctrlPr>
          </m:sSubPr>
          <m:e>
            <m:r>
              <w:rPr>
                <w:rFonts w:ascii="Cambria Math" w:hAnsi="Liberation Serif" w:cs="Liberation Serif"/>
              </w:rPr>
              <m:rPr/>
              <m:t>Ц</m:t>
            </m:r>
          </m:e>
          <m:sub>
            <m:r>
              <w:rPr>
                <w:rFonts w:ascii="Cambria Math" w:hAnsi="Liberation Serif" w:cs="Liberation Serif"/>
              </w:rPr>
              <m:rPr/>
              <m:t>У</m:t>
            </m:r>
            <m:r>
              <w:rPr>
                <w:rFonts w:ascii="Cambria Math" w:hAnsi="Liberation Serif" w:cs="Liberation Serif"/>
              </w:rPr>
              <m:rPr/>
              <m:t>.</m:t>
            </m:r>
            <m:r>
              <w:rPr>
                <w:rFonts w:ascii="Cambria Math" w:hAnsi="Liberation Serif" w:cs="Liberation Serif"/>
              </w:rPr>
              <m:rPr/>
              <m:t>Т</m:t>
            </m:r>
            <m:r>
              <w:rPr>
                <w:rFonts w:ascii="Cambria Math" w:hAnsi="Liberation Serif" w:cs="Liberation Serif"/>
              </w:rPr>
              <m:rPr/>
              <m:t>.</m:t>
            </m:r>
          </m:sub>
        </m:sSub>
      </m:oMath>
      <w:r>
        <w:rPr>
          <w:rFonts w:ascii="Liberation Serif" w:hAnsi="Liberation Serif" w:cs="Liberation Serif"/>
          <w:position w:val="-10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48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9" o:spid="_x0000_s69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55" o:title=""/>
          </v:shape>
          <o:OLEObject DrawAspect="Content" r:id="rId156" ObjectID="_15250469" ProgID="Equation.3" ShapeID="_x0000_i69" Type="Embed"/>
        </w:object>
      </w:r>
      <w:r>
        <w:rPr>
          <w:rFonts w:ascii="Liberation Serif" w:hAnsi="Liberation Serif" w:cs="Liberation Serif"/>
        </w:rPr>
        <w:t xml:space="preserve">– количество полезно использованного тепла от растопочного котла в цикле электростанции, при отсутствии прибора учёта тепла рассчитывается исходя из расхода и энтальпии полезно используемого пара, Гкал;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η – КПД </w:t>
      </w:r>
      <w:r>
        <w:rPr>
          <w:rFonts w:ascii="Liberation Serif" w:hAnsi="Liberation Serif" w:cs="Liberation Serif"/>
        </w:rPr>
        <w:t xml:space="preserve">котла,%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</w:t>
      </w:r>
      <w:r>
        <w:rPr>
          <w:rFonts w:ascii="Liberation Serif" w:hAnsi="Liberation Serif" w:cs="Liberation Serif"/>
          <w:vertAlign w:val="subscript"/>
        </w:rPr>
        <w:t xml:space="preserve">у.т</w:t>
      </w:r>
      <w:r>
        <w:rPr>
          <w:rFonts w:ascii="Liberation Serif" w:hAnsi="Liberation Serif" w:cs="Liberation Serif"/>
          <w:vertAlign w:val="subscript"/>
        </w:rPr>
        <w:t xml:space="preserve">.</w:t>
      </w:r>
      <w:r>
        <w:rPr>
          <w:rFonts w:ascii="Liberation Serif" w:hAnsi="Liberation Serif" w:cs="Liberation Serif"/>
        </w:rPr>
        <w:t xml:space="preserve"> – цена условного топлива, руб./тут;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14,28 – </w:t>
      </w:r>
      <w:bookmarkStart w:id="12" w:name="_Hlk217908577"/>
      <w:r>
        <w:rPr>
          <w:rFonts w:ascii="Liberation Serif" w:hAnsi="Liberation Serif" w:cs="Liberation Serif"/>
        </w:rPr>
        <w:t xml:space="preserve">переводной коэффициент</w:t>
      </w:r>
      <w:bookmarkEnd w:id="12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left="0" w:firstLine="709"/>
        <w:tabs>
          <w:tab w:val="left" w:pos="567" w:leader="none"/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3" w:name="_Toc218000653"/>
      <w:r>
        <w:rPr>
          <w:rFonts w:ascii="Liberation Serif" w:hAnsi="Liberation Serif" w:cs="Liberation Serif"/>
          <w:bCs w:val="0"/>
        </w:rPr>
        <w:t xml:space="preserve">Затраты на возмещение экологического ущерба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  <w:lang w:val="en-US"/>
        </w:rPr>
        <w:t xml:space="preserve">U</w:t>
      </w:r>
      <w:r>
        <w:rPr>
          <w:rFonts w:ascii="Liberation Serif" w:hAnsi="Liberation Serif" w:cs="Liberation Serif"/>
          <w:b w:val="0"/>
          <w:bCs w:val="0"/>
          <w:i/>
          <w:vertAlign w:val="subscript"/>
        </w:rPr>
        <w:t xml:space="preserve">5</w: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3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ind w:firstLine="709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  <w:highlight w:val="red"/>
        </w:rPr>
      </w:pPr>
      <w:r>
        <w:rPr>
          <w:rFonts w:ascii="Liberation Serif" w:hAnsi="Liberation Serif" w:cs="Liberation Serif"/>
        </w:rPr>
        <w:t xml:space="preserve">Возникают в случае причинения ущерба/повреждения компонентам природной среды, рассчитываемыми и предъявляемыми природоохранными органами в установленном порядке, подлежат удовлетворению в соответствии с действующим законодательством:</w:t>
      </w:r>
      <w:r>
        <w:rPr>
          <w:rFonts w:ascii="Liberation Serif" w:hAnsi="Liberation Serif" w:cs="Liberation Serif"/>
          <w:highlight w:val="red"/>
        </w:rPr>
      </w:r>
      <w:r>
        <w:rPr>
          <w:rFonts w:ascii="Liberation Serif" w:hAnsi="Liberation Serif" w:cs="Liberation Serif"/>
          <w:highlight w:val="red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lang w:val="en-US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2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0" o:spid="_x0000_s70" type="#_x0000_t75" style="width:116.10pt;height:21.30pt;mso-wrap-distance-left:0.00pt;mso-wrap-distance-top:0.00pt;mso-wrap-distance-right:0.00pt;mso-wrap-distance-bottom:0.00pt;" filled="f" stroked="f">
            <v:path textboxrect="0,0,0,0"/>
            <v:imagedata r:id="rId157" o:title=""/>
          </v:shape>
          <o:OLEObject DrawAspect="Content" r:id="rId158" ObjectID="_15250470" ProgID="Equation.3" ShapeID="_x0000_i70" Type="Embed"/>
        </w:object>
      </w:r>
      <w:r>
        <w:rPr>
          <w:rFonts w:ascii="Liberation Serif" w:hAnsi="Liberation Serif" w:cs="Liberation Serif"/>
          <w:lang w:val="en-US"/>
        </w:rPr>
        <w:t xml:space="preserve">+</w:t>
      </w:r>
      <w:r>
        <w:rPr>
          <w:rFonts w:ascii="Liberation Serif" w:hAnsi="Liberation Serif" w:cs="Liberation Serif"/>
          <w:i/>
          <w:lang w:val="en-US"/>
        </w:rPr>
        <w:t xml:space="preserve">S </w:t>
      </w:r>
      <w:r>
        <w:rPr>
          <w:rFonts w:ascii="Liberation Serif" w:hAnsi="Liberation Serif" w:cs="Liberation Serif"/>
          <w:i/>
          <w:vertAlign w:val="subscript"/>
        </w:rPr>
        <w:t xml:space="preserve">оц</w:t>
      </w:r>
      <w:r>
        <w:rPr>
          <w:rFonts w:ascii="Liberation Serif" w:hAnsi="Liberation Serif" w:cs="Liberation Serif"/>
          <w:i/>
          <w:lang w:val="en-US"/>
        </w:rPr>
        <w:t xml:space="preserve">+S </w:t>
      </w:r>
      <w:r>
        <w:rPr>
          <w:rFonts w:ascii="Liberation Serif" w:hAnsi="Liberation Serif" w:cs="Liberation Serif"/>
          <w:i/>
          <w:vertAlign w:val="subscript"/>
        </w:rPr>
        <w:t xml:space="preserve">э</w:t>
      </w:r>
      <w:r>
        <w:rPr>
          <w:rFonts w:ascii="Liberation Serif" w:hAnsi="Liberation Serif" w:cs="Liberation Serif"/>
          <w:i/>
          <w:vertAlign w:val="subscript"/>
          <w:lang w:val="en-US"/>
        </w:rPr>
        <w:t xml:space="preserve">.</w:t>
      </w:r>
      <w:r>
        <w:rPr>
          <w:rFonts w:ascii="Liberation Serif" w:hAnsi="Liberation Serif" w:cs="Liberation Serif"/>
          <w:i/>
          <w:vertAlign w:val="subscript"/>
        </w:rPr>
        <w:t xml:space="preserve">п</w:t>
      </w:r>
      <w:r>
        <w:rPr>
          <w:rFonts w:ascii="Liberation Serif" w:hAnsi="Liberation Serif" w:cs="Liberation Serif"/>
          <w:i/>
          <w:lang w:val="en-US"/>
        </w:rPr>
        <w:t xml:space="preserve">.</w:t>
      </w:r>
      <w:r>
        <w:rPr>
          <w:rFonts w:ascii="Liberation Serif" w:hAnsi="Liberation Serif" w:cs="Liberation Serif"/>
          <w:lang w:val="en-US"/>
        </w:rPr>
        <w:t xml:space="preserve">, +</w:t>
      </w:r>
      <w:r>
        <w:rPr>
          <w:rFonts w:ascii="Liberation Serif" w:hAnsi="Liberation Serif" w:cs="Liberation Serif"/>
          <w:i/>
          <w:lang w:val="en-US"/>
        </w:rPr>
        <w:t xml:space="preserve"> S </w:t>
      </w:r>
      <w:r>
        <w:rPr>
          <w:rFonts w:ascii="Liberation Serif" w:hAnsi="Liberation Serif" w:cs="Liberation Serif"/>
          <w:i/>
          <w:vertAlign w:val="subscript"/>
        </w:rPr>
        <w:t xml:space="preserve">эк</w:t>
      </w:r>
      <w:r>
        <w:rPr>
          <w:rFonts w:ascii="Liberation Serif" w:hAnsi="Liberation Serif" w:cs="Liberation Serif"/>
          <w:i/>
          <w:vertAlign w:val="subscript"/>
          <w:lang w:val="en-US"/>
        </w:rPr>
        <w:t xml:space="preserve">.</w:t>
      </w:r>
      <w:r>
        <w:rPr>
          <w:rFonts w:ascii="Liberation Serif" w:hAnsi="Liberation Serif" w:cs="Liberation Serif"/>
          <w:i/>
          <w:vertAlign w:val="subscript"/>
        </w:rPr>
        <w:t xml:space="preserve">пл</w:t>
      </w:r>
      <w:r>
        <w:rPr>
          <w:rFonts w:ascii="Liberation Serif" w:hAnsi="Liberation Serif" w:cs="Liberation Serif"/>
          <w:i/>
          <w:lang w:val="en-US"/>
        </w:rPr>
        <w:t xml:space="preserve">.+ S* </w:t>
      </w:r>
      <w:r>
        <w:rPr>
          <w:rFonts w:ascii="Liberation Serif" w:hAnsi="Liberation Serif" w:cs="Liberation Serif"/>
          <w:i/>
          <w:vertAlign w:val="subscript"/>
        </w:rPr>
        <w:t xml:space="preserve">эк</w:t>
      </w:r>
      <w:r>
        <w:rPr>
          <w:rFonts w:ascii="Liberation Serif" w:hAnsi="Liberation Serif" w:cs="Liberation Serif"/>
          <w:i/>
          <w:vertAlign w:val="subscript"/>
          <w:lang w:val="en-US"/>
        </w:rPr>
        <w:t xml:space="preserve">.</w:t>
      </w:r>
      <w:r>
        <w:rPr>
          <w:rFonts w:ascii="Liberation Serif" w:hAnsi="Liberation Serif" w:cs="Liberation Serif"/>
          <w:i/>
          <w:vertAlign w:val="subscript"/>
        </w:rPr>
        <w:t xml:space="preserve">пл</w:t>
      </w:r>
      <w:r>
        <w:rPr>
          <w:rFonts w:ascii="Liberation Serif" w:hAnsi="Liberation Serif" w:cs="Liberation Serif"/>
          <w:i/>
          <w:lang w:val="en-US"/>
        </w:rPr>
        <w:t xml:space="preserve">.</w:t>
      </w:r>
      <w:r>
        <w:rPr>
          <w:rFonts w:ascii="Liberation Serif" w:hAnsi="Liberation Serif" w:cs="Liberation Serif"/>
          <w:lang w:val="en-US"/>
        </w:rPr>
        <w:t xml:space="preserve">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  <w:lang w:val="en-US"/>
        </w:rPr>
        <w:t xml:space="preserve">.), </w:t>
      </w:r>
      <w:r>
        <w:rPr>
          <w:rFonts w:ascii="Liberation Serif" w:hAnsi="Liberation Serif" w:cs="Liberation Serif"/>
        </w:rPr>
        <w:t xml:space="preserve">где</w:t>
      </w:r>
      <w:r>
        <w:rPr>
          <w:rFonts w:ascii="Liberation Serif" w:hAnsi="Liberation Serif" w:cs="Liberation Serif"/>
          <w:lang w:val="en-US"/>
        </w:rPr>
        <w:t xml:space="preserve">:</w:t>
      </w:r>
      <w:r>
        <w:rPr>
          <w:rFonts w:ascii="Liberation Serif" w:hAnsi="Liberation Serif" w:cs="Liberation Serif"/>
          <w:lang w:val="en-US"/>
        </w:rPr>
      </w:r>
      <w:r>
        <w:rPr>
          <w:rFonts w:ascii="Liberation Serif" w:hAnsi="Liberation Serif" w:cs="Liberation Serif"/>
          <w:lang w:val="en-US"/>
        </w:rPr>
      </w:r>
    </w:p>
    <w:p>
      <w:pPr>
        <w:numPr>
          <w:ilvl w:val="0"/>
          <w:numId w:val="12"/>
        </w:numPr>
        <w:ind w:left="567" w:firstLine="0"/>
        <w:jc w:val="both"/>
        <w:tabs>
          <w:tab w:val="num" w:pos="720" w:leader="none"/>
          <w:tab w:val="clear" w:pos="1080" w:leader="none"/>
          <w:tab w:val="left" w:pos="198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10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1" o:spid="_x0000_s71" type="#_x0000_t75" style="width:51.70pt;height:21.30pt;mso-wrap-distance-left:0.00pt;mso-wrap-distance-top:0.00pt;mso-wrap-distance-right:0.00pt;mso-wrap-distance-bottom:0.00pt;" filled="f" stroked="f">
            <v:path textboxrect="0,0,0,0"/>
            <v:imagedata r:id="rId159" o:title=""/>
          </v:shape>
          <o:OLEObject DrawAspect="Content" r:id="rId160" ObjectID="_15250471" ProgID="Equation.3" ShapeID="_x0000_i71" Type="Embed"/>
        </w:object>
      </w:r>
      <w:r>
        <w:rPr>
          <w:rFonts w:ascii="Liberation Serif" w:hAnsi="Liberation Serif" w:cs="Liberation Serif"/>
          <w:i/>
        </w:rPr>
        <w:t xml:space="preserve">– </w:t>
      </w:r>
      <w:r>
        <w:rPr>
          <w:rFonts w:ascii="Liberation Serif" w:hAnsi="Liberation Serif" w:cs="Liberation Serif"/>
        </w:rPr>
        <w:t xml:space="preserve">сумма платежей на возмещение вреда, причинённого компонентам природной среды, рассчитанная и предъявленная природоохранными органами в установленном порядке и подлежащие удовлетворению в соответствии с действующим законодательством;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567" w:firstLine="0"/>
        <w:jc w:val="both"/>
        <w:tabs>
          <w:tab w:val="num" w:pos="720" w:leader="none"/>
          <w:tab w:val="clear" w:pos="1080" w:leader="none"/>
          <w:tab w:val="left" w:pos="198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2" o:spid="_x0000_s7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61" o:title=""/>
          </v:shape>
          <o:OLEObject DrawAspect="Content" r:id="rId162" ObjectID="_15250472" ProgID="Equation.3" ShapeID="_x0000_i72" Type="Embed"/>
        </w:objec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i/>
        </w:rPr>
        <w:t xml:space="preserve">–</w:t>
      </w:r>
      <w:r>
        <w:rPr>
          <w:rFonts w:ascii="Liberation Serif" w:hAnsi="Liberation Serif" w:cs="Liberation Serif"/>
        </w:rPr>
        <w:t xml:space="preserve"> стоимость работ, по ликвидации загрязнений объекта окружающей среды, рекультивации нарушенных земель, искусственному восстановлению биологических ресурсов вследствие технологического нарушения, аварии;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567" w:firstLine="0"/>
        <w:jc w:val="both"/>
        <w:tabs>
          <w:tab w:val="left" w:pos="198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lang w:val="en-US"/>
        </w:rPr>
        <w:t xml:space="preserve">S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  <w:i/>
          <w:vertAlign w:val="subscript"/>
        </w:rPr>
        <w:t xml:space="preserve">оц</w:t>
      </w:r>
      <w:r>
        <w:rPr>
          <w:rFonts w:ascii="Liberation Serif" w:hAnsi="Liberation Serif" w:cs="Liberation Serif"/>
          <w:i/>
          <w:vertAlign w:val="subscript"/>
        </w:rPr>
        <w:t xml:space="preserve"> </w:t>
      </w:r>
      <w:r>
        <w:rPr>
          <w:rFonts w:ascii="Liberation Serif" w:hAnsi="Liberation Serif" w:cs="Liberation Serif"/>
          <w:i/>
        </w:rPr>
        <w:t xml:space="preserve">–</w:t>
      </w:r>
      <w:r>
        <w:rPr>
          <w:rFonts w:ascii="Liberation Serif" w:hAnsi="Liberation Serif" w:cs="Liberation Serif"/>
        </w:rPr>
        <w:t xml:space="preserve">. сумма затрат на проведение работ по оценке вредного воздействия на окружающую природную среду, исчислению убытков и оформлению соответствующих документов (если не были учтены при расчете вышеуказанных показателей);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567" w:firstLine="0"/>
        <w:jc w:val="both"/>
        <w:tabs>
          <w:tab w:val="left" w:pos="198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lang w:val="en-US"/>
        </w:rPr>
        <w:t xml:space="preserve">S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  <w:i/>
          <w:vertAlign w:val="subscript"/>
        </w:rPr>
        <w:t xml:space="preserve">эк.пл</w:t>
      </w:r>
      <w:r>
        <w:rPr>
          <w:rFonts w:ascii="Liberation Serif" w:hAnsi="Liberation Serif" w:cs="Liberation Serif"/>
          <w:i/>
        </w:rPr>
        <w:t xml:space="preserve">. – </w:t>
      </w:r>
      <w:r>
        <w:rPr>
          <w:rFonts w:ascii="Liberation Serif" w:hAnsi="Liberation Serif" w:cs="Liberation Serif"/>
        </w:rPr>
        <w:t xml:space="preserve">сумма сверхнормативных экологических платежей, начисленных за рассматриваемый период по направлению оказанного негативного воздействия истца (если не были учтены при расчёте вышеуказанных показателей);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567" w:firstLine="0"/>
        <w:jc w:val="both"/>
        <w:tabs>
          <w:tab w:val="left" w:pos="198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lang w:val="en-US"/>
        </w:rPr>
        <w:t xml:space="preserve">S</w:t>
      </w:r>
      <w:r>
        <w:rPr>
          <w:rFonts w:ascii="Liberation Serif" w:hAnsi="Liberation Serif" w:cs="Liberation Serif"/>
          <w:i/>
        </w:rPr>
        <w:t xml:space="preserve">* </w:t>
      </w:r>
      <w:r>
        <w:rPr>
          <w:rFonts w:ascii="Liberation Serif" w:hAnsi="Liberation Serif" w:cs="Liberation Serif"/>
          <w:i/>
          <w:vertAlign w:val="subscript"/>
        </w:rPr>
        <w:t xml:space="preserve">эк.пл</w:t>
      </w:r>
      <w:r>
        <w:rPr>
          <w:rFonts w:ascii="Liberation Serif" w:hAnsi="Liberation Serif" w:cs="Liberation Serif"/>
          <w:i/>
        </w:rPr>
        <w:t xml:space="preserve">. – </w:t>
      </w:r>
      <w:r>
        <w:rPr>
          <w:rFonts w:ascii="Liberation Serif" w:hAnsi="Liberation Serif" w:cs="Liberation Serif"/>
        </w:rPr>
        <w:t xml:space="preserve">иные суммы ущерба, взыскиваемые по решению суда, включая упущенную выгоду истца (если не были учтены при расчёте вышеуказанных показателей)</w:t>
      </w:r>
      <w:r>
        <w:rPr>
          <w:rFonts w:ascii="Liberation Serif" w:hAnsi="Liberation Serif" w:cs="Liberation Serif"/>
          <w:i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4" w:name="_Toc218000654"/>
      <w:r>
        <w:rPr>
          <w:rFonts w:ascii="Liberation Serif" w:hAnsi="Liberation Serif" w:cs="Liberation Serif"/>
          <w:bCs w:val="0"/>
        </w:rPr>
        <w:t xml:space="preserve">Затраты на возмещение социального ущерба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3" o:spid="_x0000_s73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63" o:title=""/>
          </v:shape>
          <o:OLEObject DrawAspect="Content" r:id="rId164" ObjectID="_15250473" ProgID="Equation.3" ShapeID="_x0000_i73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4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Определяются по установленным з</w:t>
      </w:r>
      <w:r>
        <w:rPr>
          <w:rFonts w:ascii="Liberation Serif" w:hAnsi="Liberation Serif" w:cs="Liberation Serif"/>
        </w:rPr>
        <w:t xml:space="preserve">аконодательством правилам определения размера вреда, причиненного повреждением здоровья или понесённого в результате смерти кормильца, в судебном порядке (в рамках рассмотрения исков о возмещении вреда); во внесудебном порядке на основании заключений учреж</w:t>
      </w:r>
      <w:r>
        <w:rPr>
          <w:rFonts w:ascii="Liberation Serif" w:hAnsi="Liberation Serif" w:cs="Liberation Serif"/>
        </w:rPr>
        <w:t xml:space="preserve">дений медико-социальной экспертизы и иных экспертных заключений по оценке размера вреда, причинённого жизни и (или) здоровью человека, а также затраты на компенсацию и проведение мероприятий вследствие травмирования и (или) гибели персонала и третьих лиц.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left="567" w:right="-284" w:firstLine="142"/>
        <w:tabs>
          <w:tab w:val="clear" w:pos="720" w:leader="none"/>
          <w:tab w:val="num" w:pos="851" w:leader="none"/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5" w:name="_Toc218000655"/>
      <w:r>
        <w:rPr>
          <w:rFonts w:ascii="Liberation Serif" w:hAnsi="Liberation Serif" w:cs="Liberation Serif"/>
          <w:bCs w:val="0"/>
        </w:rPr>
        <w:t xml:space="preserve">Затраты генерирующих компаний на возмещение убытков потребителям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4" o:spid="_x0000_s74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65" o:title=""/>
          </v:shape>
          <o:OLEObject DrawAspect="Content" r:id="rId166" ObjectID="_15250474" ProgID="Equation.3" ShapeID="_x0000_i74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5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Возмещение убытков потребителям вследствие отключения или ограничения энергоснабжения; определяются в соответствии с параметрами коммерческих договоров и результатов судебных решений: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          </w:t>
      </w:r>
      <w:r>
        <w:rPr>
          <w:rFonts w:ascii="Liberation Serif" w:hAnsi="Liberation Serif" w:cs="Liberation Serif"/>
          <w:position w:val="-28"/>
        </w:rPr>
        <w:object w:dxaOrig="120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5" o:spid="_x0000_s75" type="#_x0000_t75" style="width:58.30pt;height:36.50pt;mso-wrap-distance-left:0.00pt;mso-wrap-distance-top:0.00pt;mso-wrap-distance-right:0.00pt;mso-wrap-distance-bottom:0.00pt;" filled="f" stroked="f">
            <v:path textboxrect="0,0,0,0"/>
            <v:imagedata r:id="rId167" o:title=""/>
          </v:shape>
          <o:OLEObject DrawAspect="Content" r:id="rId168" ObjectID="_15250475" ProgID="Equation.3" ShapeID="_x0000_i75" Type="Embed"/>
        </w:object>
      </w:r>
      <w:r>
        <w:rPr>
          <w:rFonts w:ascii="Liberation Serif" w:hAnsi="Liberation Serif" w:cs="Liberation Serif"/>
        </w:rPr>
        <w:t xml:space="preserve"> (руб.),</w:t>
      </w:r>
      <w:r>
        <w:rPr>
          <w:rFonts w:ascii="Liberation Serif" w:hAnsi="Liberation Serif" w:cs="Liberation Serif"/>
        </w:rPr>
        <w:tab/>
        <w:t xml:space="preserve">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42" w:firstLine="0"/>
        <w:tabs>
          <w:tab w:val="left" w:pos="567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6" o:spid="_x0000_s76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69" o:title=""/>
          </v:shape>
          <o:OLEObject DrawAspect="Content" r:id="rId170" ObjectID="_15250476" ProgID="Equation.3" ShapeID="_x0000_i76" Type="Embed"/>
        </w:object>
      </w:r>
      <w:r>
        <w:rPr>
          <w:rFonts w:ascii="Liberation Serif" w:hAnsi="Liberation Serif" w:cs="Liberation Serif"/>
        </w:rPr>
        <w:t xml:space="preserve"> - сумма платежей, подлежащая выплате потребителям энергии.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6" w:name="_Toc218000656"/>
      <w:r>
        <w:rPr>
          <w:rFonts w:ascii="Liberation Serif" w:hAnsi="Liberation Serif" w:cs="Liberation Serif"/>
          <w:bCs w:val="0"/>
        </w:rPr>
        <w:t xml:space="preserve">Потери на балансирующем рынке по собственной инициативе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7" o:spid="_x0000_s77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71" o:title=""/>
          </v:shape>
          <o:OLEObject DrawAspect="Content" r:id="rId172" ObjectID="_15250477" ProgID="Equation.3" ShapeID="_x0000_i77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6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U</w:t>
      </w:r>
      <w:r>
        <w:rPr>
          <w:rFonts w:ascii="Liberation Serif" w:hAnsi="Liberation Serif" w:cs="Liberation Serif"/>
          <w:vertAlign w:val="subscript"/>
        </w:rPr>
        <w:t xml:space="preserve">8 </w:t>
      </w:r>
      <w:r>
        <w:rPr>
          <w:rFonts w:ascii="Liberation Serif" w:hAnsi="Liberation Serif" w:cs="Liberation Serif"/>
        </w:rPr>
        <w:t xml:space="preserve">пот</w:t>
      </w:r>
      <w:r>
        <w:rPr>
          <w:rFonts w:ascii="Liberation Serif" w:hAnsi="Liberation Serif" w:cs="Liberation Serif"/>
        </w:rPr>
        <w:t xml:space="preserve">ери в результате разгрузки (недовыработки электроэнергии) ГТП генерации по собственной инициативе, вследствие внепланового изменения графика генерации, технологического нарушения, а также в случаях аварийного отключения оборудования. В общих случаях величи</w:t>
      </w:r>
      <w:r>
        <w:rPr>
          <w:rFonts w:ascii="Liberation Serif" w:hAnsi="Liberation Serif" w:cs="Liberation Serif"/>
        </w:rPr>
        <w:t xml:space="preserve">на определяется как произведение положительной разности суммы планового объема производства и объема отклонения по внешней инициативе на ставку снижения объема по собственной инициативе для ГТП генерации, скорректированной на цену небаланса в ценовой зоне: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2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28"/>
        </w:rPr>
      </w:r>
      <w:r>
        <w:rPr>
          <w:rFonts w:ascii="Liberation Serif" w:hAnsi="Liberation Serif" w:cs="Liberation Serif"/>
          <w:position w:val="-28"/>
        </w:rPr>
        <w:object w:dxaOrig="756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8" o:spid="_x0000_s78" type="#_x0000_t75" style="width:383.85pt;height:36.50pt;mso-wrap-distance-left:0.00pt;mso-wrap-distance-top:0.00pt;mso-wrap-distance-right:0.00pt;mso-wrap-distance-bottom:0.00pt;" filled="f" stroked="f">
            <v:path textboxrect="0,0,0,0"/>
            <v:imagedata r:id="rId173" o:title=""/>
          </v:shape>
          <o:OLEObject DrawAspect="Content" r:id="rId174" ObjectID="_15250478" ProgID="Equation.3" ShapeID="_x0000_i78" Type="Embed"/>
        </w:object>
      </w:r>
      <w:r>
        <w:rPr>
          <w:rFonts w:ascii="Liberation Serif" w:hAnsi="Liberation Serif" w:cs="Liberation Serif"/>
        </w:rPr>
        <w:t xml:space="preserve">, (руб.)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6"/>
        </w:rPr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9" o:spid="_x0000_s79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175" o:title=""/>
          </v:shape>
          <o:OLEObject DrawAspect="Content" r:id="rId176" ObjectID="_15250479" ProgID="Equation.3" ShapeID="_x0000_i79" Type="Embed"/>
        </w:object>
      </w:r>
      <w:r>
        <w:rPr>
          <w:rFonts w:ascii="Liberation Serif" w:hAnsi="Liberation Serif" w:cs="Liberation Serif"/>
        </w:rPr>
        <w:t xml:space="preserve"> - час суток (час);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0" o:spid="_x0000_s80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177" o:title=""/>
          </v:shape>
          <o:OLEObject DrawAspect="Content" r:id="rId178" ObjectID="_15250480" ProgID="Equation.3" ShapeID="_x0000_i80" Type="Embed"/>
        </w:object>
      </w:r>
      <w:r>
        <w:rPr>
          <w:rFonts w:ascii="Liberation Serif" w:hAnsi="Liberation Serif" w:cs="Liberation Serif"/>
        </w:rPr>
        <w:t xml:space="preserve"> - фактический объем электроэнергии ГТПГ, (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lang w:val="en-US"/>
        </w:rPr>
        <w:t xml:space="preserve">VS</w:t>
      </w:r>
      <w:r>
        <w:rPr>
          <w:rFonts w:ascii="Liberation Serif" w:hAnsi="Liberation Serif" w:cs="Liberation Serif"/>
          <w:i/>
          <w:vertAlign w:val="subscript"/>
        </w:rPr>
        <w:t xml:space="preserve">ТГ</w:t>
      </w:r>
      <w:r>
        <w:rPr>
          <w:rFonts w:ascii="Liberation Serif" w:hAnsi="Liberation Serif" w:cs="Liberation Serif"/>
        </w:rPr>
        <w:t xml:space="preserve"> - плановый объем производства, соответствующий торговому графику ГТПГ, (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4"/>
        </w:rPr>
      </w:r>
      <w:r>
        <w:rPr>
          <w:rFonts w:ascii="Liberation Serif" w:hAnsi="Liberation Serif" w:cs="Liberation Serif"/>
          <w:position w:val="-4"/>
        </w:rPr>
        <w:object w:dxaOrig="48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1" o:spid="_x0000_s81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179" o:title=""/>
          </v:shape>
          <o:OLEObject DrawAspect="Content" r:id="rId180" ObjectID="_15250481" ProgID="Equation.3" ShapeID="_x0000_i81" Type="Embed"/>
        </w:object>
      </w:r>
      <w:r>
        <w:rPr>
          <w:rFonts w:ascii="Liberation Serif" w:hAnsi="Liberation Serif" w:cs="Liberation Serif"/>
        </w:rPr>
        <w:t xml:space="preserve"> - суммы составляющих величин отклонений по внешней инициативе ИВ1, ИВ0, ИВ0-1, ИВА ГТПГ, (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i/>
          <w:lang w:val="en-US"/>
        </w:rPr>
        <w:t xml:space="preserve">I</w:t>
      </w:r>
      <w:r>
        <w:rPr>
          <w:rFonts w:ascii="Liberation Serif" w:hAnsi="Liberation Serif" w:cs="Liberation Serif"/>
          <w:i/>
          <w:vertAlign w:val="subscript"/>
        </w:rPr>
        <w:t xml:space="preserve">БР </w:t>
      </w:r>
      <w:r>
        <w:rPr>
          <w:rFonts w:ascii="Liberation Serif" w:hAnsi="Liberation Serif" w:cs="Liberation Serif"/>
        </w:rPr>
        <w:t xml:space="preserve">- индикатор балансирующего рынка для данной ГТПГ,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2" o:spid="_x0000_s82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181" o:title=""/>
          </v:shape>
          <o:OLEObject DrawAspect="Content" r:id="rId182" ObjectID="_15250482" ProgID="Equation.3" ShapeID="_x0000_i82" Type="Embed"/>
        </w:object>
      </w:r>
      <w:r>
        <w:rPr>
          <w:rFonts w:ascii="Liberation Serif" w:hAnsi="Liberation Serif" w:cs="Liberation Serif"/>
        </w:rPr>
        <w:t xml:space="preserve"> - средневзвешенная цена на продажу РСВ (по принятым поузловым объемам) для данной ГТПГ,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3" o:spid="_x0000_s8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83" o:title=""/>
          </v:shape>
          <o:OLEObject DrawAspect="Content" r:id="rId184" ObjectID="_15250483" ProgID="Equation.3" ShapeID="_x0000_i83" Type="Embed"/>
        </w:object>
      </w:r>
      <w:r>
        <w:rPr>
          <w:rFonts w:ascii="Liberation Serif" w:hAnsi="Liberation Serif" w:cs="Liberation Serif"/>
        </w:rPr>
        <w:t xml:space="preserve"> - цена в ценовой заявке РСВ ГТПГ, объем которой соответствует объему уточненного диспетчерского графика без учета команд по собственной инициативе (УДГ') с учетом объемов отклонений, обусловленных управляющим воздействием режимной автоматики,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4" o:spid="_x0000_s84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185" o:title=""/>
          </v:shape>
          <o:OLEObject DrawAspect="Content" r:id="rId186" ObjectID="_15250484" ProgID="Equation.3" ShapeID="_x0000_i84" Type="Embed"/>
        </w:object>
      </w:r>
      <w:r>
        <w:rPr>
          <w:rFonts w:ascii="Liberation Serif" w:hAnsi="Liberation Serif" w:cs="Liberation Serif"/>
        </w:rPr>
        <w:t xml:space="preserve"> - фактическая цена корректировки небаланса БР для ценовой зоны,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709" w:firstLine="0"/>
        <w:jc w:val="both"/>
        <w:tabs>
          <w:tab w:val="left" w:pos="993" w:leader="none"/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5" o:spid="_x0000_s85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187" o:title=""/>
          </v:shape>
          <o:OLEObject DrawAspect="Content" r:id="rId188" ObjectID="_15250485" ProgID="Equation.3" ShapeID="_x0000_i85" Type="Embed"/>
        </w:object>
      </w:r>
      <w:r>
        <w:rPr>
          <w:rFonts w:ascii="Liberation Serif" w:hAnsi="Liberation Serif" w:cs="Liberation Serif"/>
        </w:rPr>
        <w:t xml:space="preserve"> - топливная составляющая производства,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2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Расчеты частных случаев, например, таких как работа станции в вынужденном режиме, либо при условии подачи интегральных ценовых заявок РСВ, отличаются от общего.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7" w:name="_Toc218000657"/>
      <w:r>
        <w:rPr>
          <w:rFonts w:ascii="Liberation Serif" w:hAnsi="Liberation Serif" w:cs="Liberation Serif"/>
          <w:bCs w:val="0"/>
        </w:rPr>
        <w:t xml:space="preserve">Неоплата располагаемой мощности электростанции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6" o:spid="_x0000_s86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89" o:title=""/>
          </v:shape>
          <o:OLEObject DrawAspect="Content" r:id="rId190" ObjectID="_15250486" ProgID="Equation.3" ShapeID="_x0000_i86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7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92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Возникает в результате невыполнения тр</w:t>
      </w:r>
      <w:r>
        <w:rPr>
          <w:rFonts w:ascii="Liberation Serif" w:hAnsi="Liberation Serif" w:cs="Liberation Serif"/>
        </w:rPr>
        <w:t xml:space="preserve">ебований по способности генерирующего оборудования к выработке электроэнергии, вследствие аварий и нарушений в работе оборудования (в т.ч. аварийных отключений), что приводит к снижению величины оплаты за предоставляемую покупателям по договорам мощность.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tabs>
          <w:tab w:val="left" w:pos="7923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2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position w:val="-30"/>
        </w:rPr>
      </w:r>
      <w:r>
        <w:rPr>
          <w:rFonts w:ascii="Liberation Serif" w:hAnsi="Liberation Serif" w:cs="Liberation Serif"/>
          <w:position w:val="-30"/>
        </w:rPr>
        <w:object w:dxaOrig="276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7" o:spid="_x0000_s87" type="#_x0000_t75" style="width:136.40pt;height:36.50pt;mso-wrap-distance-left:0.00pt;mso-wrap-distance-top:0.00pt;mso-wrap-distance-right:0.00pt;mso-wrap-distance-bottom:0.00pt;" filled="f" stroked="f">
            <v:path textboxrect="0,0,0,0"/>
            <v:imagedata r:id="rId191" o:title=""/>
          </v:shape>
          <o:OLEObject DrawAspect="Content" r:id="rId192" ObjectID="_15250487" ProgID="Equation.3" ShapeID="_x0000_i87" Type="Embed"/>
        </w:object>
      </w:r>
      <m:oMath>
        <m:r>
          <w:rPr>
            <w:rFonts w:ascii="Cambria Math" w:hAnsi="Cambria Math" w:cs="Liberation Serif"/>
          </w:rPr>
          <m:rPr/>
          <m:t>×</m:t>
        </m:r>
        <m:sSub>
          <m:sSubPr>
            <m:ctrlPr>
              <w:rPr>
                <w:rFonts w:ascii="Cambria Math" w:hAnsi="Cambria Math" w:cs="Liberation Serif"/>
                <w:i/>
              </w:rPr>
            </m:ctrlPr>
          </m:sSubPr>
          <m:e>
            <m:r>
              <w:rPr>
                <w:rFonts w:ascii="Cambria Math" w:hAnsi="Cambria Math" w:cs="Liberation Serif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cs="Liberation Serif"/>
              </w:rPr>
              <m:rPr/>
              <m:t>диф</m:t>
            </m:r>
          </m:sub>
        </m:sSub>
      </m:oMath>
      <w:r>
        <w:rPr>
          <w:rFonts w:ascii="Liberation Serif" w:hAnsi="Liberation Serif" w:cs="Liberation Serif"/>
        </w:rPr>
        <w:t xml:space="preserve">, (руб.),</w:t>
      </w:r>
      <w:r>
        <w:rPr>
          <w:rFonts w:ascii="Liberation Serif" w:hAnsi="Liberation Serif" w:cs="Liberation Serif"/>
        </w:rPr>
        <w:tab/>
        <w:t xml:space="preserve">где: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6"/>
        </w:rPr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8" o:spid="_x0000_s88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193" o:title=""/>
          </v:shape>
          <o:OLEObject DrawAspect="Content" r:id="rId194" ObjectID="_15250488" ProgID="Equation.3" ShapeID="_x0000_i88" Type="Embed"/>
        </w:object>
      </w:r>
      <w:r>
        <w:rPr>
          <w:rFonts w:ascii="Liberation Serif" w:hAnsi="Liberation Serif" w:cs="Liberation Serif"/>
        </w:rPr>
        <w:t xml:space="preserve"> - час суток (час);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9" o:spid="_x0000_s89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95" o:title=""/>
          </v:shape>
          <o:OLEObject DrawAspect="Content" r:id="rId196" ObjectID="_15250489" ProgID="Equation.3" ShapeID="_x0000_i89" Type="Embed"/>
        </w:object>
      </w:r>
      <w:r>
        <w:rPr>
          <w:rFonts w:ascii="Liberation Serif" w:hAnsi="Liberation Serif" w:cs="Liberation Serif"/>
        </w:rPr>
        <w:t xml:space="preserve"> - величина снижения способности к выработке электроэнергии по соответствующей дельте </w:t>
      </w:r>
      <w:r>
        <w:rPr>
          <w:rFonts w:ascii="Liberation Serif" w:hAnsi="Liberation Serif" w:cs="Liberation Serif"/>
          <w:lang w:val="en-US"/>
        </w:rPr>
        <w:t xml:space="preserve">r</w:t>
      </w:r>
      <w:r>
        <w:rPr>
          <w:rFonts w:ascii="Liberation Serif" w:hAnsi="Liberation Serif" w:cs="Liberation Serif"/>
        </w:rPr>
        <w:t xml:space="preserve"> в соответствующий час </w:t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0" o:spid="_x0000_s90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197" o:title=""/>
          </v:shape>
          <o:OLEObject DrawAspect="Content" r:id="rId198" ObjectID="_15250490" ProgID="Equation.3" ShapeID="_x0000_i90" Type="Embed"/>
        </w:object>
      </w:r>
      <w:r>
        <w:rPr>
          <w:rFonts w:ascii="Liberation Serif" w:hAnsi="Liberation Serif" w:cs="Liberation Serif"/>
        </w:rPr>
        <w:t xml:space="preserve"> операционных суток Х, в которые действовало технологическое нарушение, (МВт);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1" o:spid="_x0000_s91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199" o:title=""/>
          </v:shape>
          <o:OLEObject DrawAspect="Content" r:id="rId200" ObjectID="_15250491" ProgID="Equation.3" ShapeID="_x0000_i91" Type="Embed"/>
        </w:object>
      </w:r>
      <w:r>
        <w:rPr>
          <w:rFonts w:ascii="Liberation Serif" w:hAnsi="Liberation Serif" w:cs="Liberation Serif"/>
        </w:rPr>
        <w:t xml:space="preserve"> - временной интервал действия определенной </w:t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2" o:spid="_x0000_s92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201" o:title=""/>
          </v:shape>
          <o:OLEObject DrawAspect="Content" r:id="rId202" ObjectID="_15250492" ProgID="Equation.3" ShapeID="_x0000_i92" Type="Embed"/>
        </w:objec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3" o:spid="_x0000_s93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203" o:title=""/>
          </v:shape>
          <o:OLEObject DrawAspect="Content" r:id="rId204" ObjectID="_15250493" ProgID="Equation.3" ShapeID="_x0000_i93" Type="Embed"/>
        </w:object>
      </w:r>
      <w:r>
        <w:rPr>
          <w:rFonts w:ascii="Liberation Serif" w:hAnsi="Liberation Serif" w:cs="Liberation Serif"/>
        </w:rPr>
        <w:t xml:space="preserve"> - коэффициент готовности, установленный отраслевыми нормативными документами для соответствующей</w:t>
      </w:r>
      <w:r>
        <w:rPr>
          <w:rFonts w:ascii="Liberation Serif" w:hAnsi="Liberation Serif" w:cs="Liberation Serif"/>
          <w:position w:val="-12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4" o:spid="_x0000_s94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205" o:title=""/>
          </v:shape>
          <o:OLEObject DrawAspect="Content" r:id="rId206" ObjectID="_15250494" ProgID="Equation.3" ShapeID="_x0000_i94" Type="Embed"/>
        </w:objec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5" o:spid="_x0000_s95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207" o:title=""/>
          </v:shape>
          <o:OLEObject DrawAspect="Content" r:id="rId208" ObjectID="_15250495" ProgID="Equation.3" ShapeID="_x0000_i95" Type="Embed"/>
        </w:object>
      </w:r>
      <w:r>
        <w:rPr>
          <w:rFonts w:ascii="Liberation Serif" w:hAnsi="Liberation Serif" w:cs="Liberation Serif"/>
        </w:rPr>
        <w:t xml:space="preserve"> - цена поставки мощности на КОМ, ДПМ, ВР, тариф на мощность (неценовая зона) в соответствующий месяц, (руб./МВт);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6" o:spid="_x0000_s96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09" o:title=""/>
          </v:shape>
          <o:OLEObject DrawAspect="Content" r:id="rId210" ObjectID="_15250496" ProgID="Equation.3" ShapeID="_x0000_i96" Type="Embed"/>
        </w:object>
      </w:r>
      <w:r>
        <w:rPr>
          <w:rFonts w:ascii="Liberation Serif" w:hAnsi="Liberation Serif" w:cs="Liberation Serif"/>
        </w:rPr>
        <w:t xml:space="preserve"> - количество часов в соответствующем месяце;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/>
      <m:oMath>
        <m:sSub>
          <m:sSubPr>
            <m:ctrlPr>
              <w:rPr>
                <w:rFonts w:ascii="Cambria Math" w:hAnsi="Cambria Math" w:cs="Liberation Serif"/>
                <w:i/>
              </w:rPr>
            </m:ctrlPr>
          </m:sSubPr>
          <m:e>
            <m:r>
              <w:rPr>
                <w:rFonts w:ascii="Cambria Math" w:hAnsi="Cambria Math" w:cs="Liberation Serif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cs="Liberation Serif"/>
              </w:rPr>
              <m:rPr/>
              <m:t>диф</m:t>
            </m:r>
          </m:sub>
        </m:sSub>
      </m:oMath>
      <w:r>
        <w:rPr>
          <w:rFonts w:ascii="Liberation Serif" w:hAnsi="Liberation Serif" w:cs="Liberation Serif"/>
        </w:rPr>
        <w:t xml:space="preserve"> – показатель дифференциации значений коэффициентов готовности, определённый Системным оператором на соответствующий месяц, в который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действовало технологическое нарушение.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left="0" w:firstLine="709"/>
        <w:jc w:val="both"/>
        <w:tabs>
          <w:tab w:val="clear" w:pos="720" w:leader="none"/>
        </w:tabs>
        <w:rPr>
          <w:rFonts w:ascii="Liberation Serif" w:hAnsi="Liberation Serif" w:cs="Liberation Serif"/>
          <w:bCs w:val="0"/>
        </w:rPr>
      </w:pPr>
      <w:r/>
      <w:bookmarkStart w:id="18" w:name="_Toc218000658"/>
      <w:r>
        <w:rPr>
          <w:rFonts w:ascii="Liberation Serif" w:hAnsi="Liberation Serif" w:cs="Liberation Serif"/>
          <w:bCs w:val="0"/>
        </w:rPr>
        <w:t xml:space="preserve">Потери от неоказания или неполного оказания услуг по обеспечению системной надежности (НПРЧ, АВРЧМ и пр.)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7" o:spid="_x0000_s97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11" o:title=""/>
          </v:shape>
          <o:OLEObject DrawAspect="Content" r:id="rId212" ObjectID="_15250497" ProgID="Equation.3" ShapeID="_x0000_i97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8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Имеют место для станций/блоков, оказывающих услуги по нормированному первичному регулированию частоты; потери от неоказания или неполного предоставления услуг: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28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8" o:spid="_x0000_s98" type="#_x0000_t75" style="width:144.00pt;height:21.30pt;mso-wrap-distance-left:0.00pt;mso-wrap-distance-top:0.00pt;mso-wrap-distance-right:0.00pt;mso-wrap-distance-bottom:0.00pt;" filled="f" stroked="f">
            <v:path textboxrect="0,0,0,0"/>
            <v:imagedata r:id="rId213" o:title=""/>
          </v:shape>
          <o:OLEObject DrawAspect="Content" r:id="rId214" ObjectID="_15250498" ProgID="Equation.3" ShapeID="_x0000_i98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, (</w:t>
      </w:r>
      <w:r>
        <w:rPr>
          <w:rFonts w:ascii="Liberation Serif" w:hAnsi="Liberation Serif" w:cs="Liberation Serif"/>
          <w:sz w:val="20"/>
          <w:szCs w:val="20"/>
        </w:rPr>
        <w:t xml:space="preserve">руб</w:t>
      </w:r>
      <w:r>
        <w:rPr>
          <w:rFonts w:ascii="Liberation Serif" w:hAnsi="Liberation Serif" w:cs="Liberation Serif"/>
          <w:sz w:val="20"/>
          <w:szCs w:val="20"/>
        </w:rPr>
        <w:t xml:space="preserve">), где: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ind w:left="142" w:firstLine="0"/>
        <w:spacing w:before="120"/>
        <w:tabs>
          <w:tab w:val="num" w:pos="567" w:leader="none"/>
          <w:tab w:val="clear" w:pos="10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position w:val="-12"/>
        </w:rPr>
      </w:r>
      <w:r>
        <w:rPr>
          <w:rFonts w:ascii="Liberation Serif" w:hAnsi="Liberation Serif" w:cs="Liberation Serif"/>
          <w:b/>
          <w:position w:val="-12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9" o:spid="_x0000_s99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215" o:title=""/>
          </v:shape>
          <o:OLEObject DrawAspect="Content" r:id="rId216" ObjectID="_15250499" ProgID="Equation.3" ShapeID="_x0000_i99" Type="Embed"/>
        </w:object>
      </w:r>
      <w:r>
        <w:rPr>
          <w:rFonts w:ascii="Liberation Serif" w:hAnsi="Liberation Serif" w:cs="Liberation Serif"/>
        </w:rPr>
        <w:t xml:space="preserve"> - число часов неоказания/неполного оказания услуг по НПРЧ </w:t>
      </w:r>
      <w:r>
        <w:rPr>
          <w:rFonts w:ascii="Liberation Serif" w:hAnsi="Liberation Serif" w:cs="Liberation Serif"/>
          <w:bCs/>
        </w:rPr>
        <w:t xml:space="preserve">(АВРЧМ и пр.)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5"/>
        </w:numPr>
        <w:ind w:left="142" w:firstLine="0"/>
        <w:tabs>
          <w:tab w:val="num" w:pos="567" w:leader="none"/>
          <w:tab w:val="clear" w:pos="10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0" o:spid="_x0000_s100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217" o:title=""/>
          </v:shape>
          <o:OLEObject DrawAspect="Content" r:id="rId218" ObjectID="_152504100" ProgID="Equation.3" ShapeID="_x0000_i100" Type="Embed"/>
        </w:object>
      </w:r>
      <w:r>
        <w:rPr>
          <w:rFonts w:ascii="Liberation Serif" w:hAnsi="Liberation Serif" w:cs="Liberation Serif"/>
        </w:rPr>
        <w:t xml:space="preserve"> - диапазон первичного регулирования соответствующего блока, (МВт);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5"/>
        </w:numPr>
        <w:ind w:left="142" w:firstLine="0"/>
        <w:tabs>
          <w:tab w:val="num" w:pos="567" w:leader="none"/>
          <w:tab w:val="clear" w:pos="108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position w:val="-10"/>
        </w:rPr>
      </w:r>
      <w:r>
        <w:rPr>
          <w:rFonts w:ascii="Liberation Serif" w:hAnsi="Liberation Serif" w:cs="Liberation Serif"/>
          <w:b/>
          <w:position w:val="-10"/>
        </w:rPr>
        <w:object w:dxaOrig="7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1" o:spid="_x0000_s101" type="#_x0000_t75" style="width:36.50pt;height:14.70pt;mso-wrap-distance-left:0.00pt;mso-wrap-distance-top:0.00pt;mso-wrap-distance-right:0.00pt;mso-wrap-distance-bottom:0.00pt;" filled="f" stroked="f">
            <v:path textboxrect="0,0,0,0"/>
            <v:imagedata r:id="rId219" o:title=""/>
          </v:shape>
          <o:OLEObject DrawAspect="Content" r:id="rId220" ObjectID="_152504101" ProgID="Equation.3" ShapeID="_x0000_i101" Type="Embed"/>
        </w:object>
      </w:r>
      <w:r>
        <w:rPr>
          <w:rFonts w:ascii="Liberation Serif" w:hAnsi="Liberation Serif" w:cs="Liberation Serif"/>
        </w:rPr>
        <w:t xml:space="preserve"> - цена оказания услуг НПРЧ </w:t>
      </w:r>
      <w:r>
        <w:rPr>
          <w:rFonts w:ascii="Liberation Serif" w:hAnsi="Liberation Serif" w:cs="Liberation Serif"/>
          <w:bCs/>
        </w:rPr>
        <w:t xml:space="preserve">(АВРЧМ и пр.)</w:t>
      </w:r>
      <w:r>
        <w:rPr>
          <w:rFonts w:ascii="Liberation Serif" w:hAnsi="Liberation Serif" w:cs="Liberation Serif"/>
        </w:rPr>
        <w:t xml:space="preserve">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/МВт).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851"/>
        <w:spacing w:before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другим видам потерь от неоказания или неполного оказания услуг по обеспечению системной надежности (РСУ) рассчитываются в аналогичном порядке.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before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19" w:name="_Toc218000659"/>
      <w:r>
        <w:rPr>
          <w:rFonts w:ascii="Liberation Serif" w:hAnsi="Liberation Serif" w:cs="Liberation Serif"/>
          <w:bCs w:val="0"/>
        </w:rPr>
        <w:t xml:space="preserve">Прочие расходы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2" o:spid="_x0000_s10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21" o:title=""/>
          </v:shape>
          <o:OLEObject DrawAspect="Content" r:id="rId222" ObjectID="_152504102" ProgID="Equation.3" ShapeID="_x0000_i102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19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Складываются из затрат по выявлению причин и обстоятельств аварии и нарушения в работе (проведение экспертизы, претензионно-исковой работы, обследований и т.п.).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20" w:name="_Toc218000660"/>
      <w:r>
        <w:rPr>
          <w:rFonts w:ascii="Liberation Serif" w:hAnsi="Liberation Serif" w:cs="Liberation Serif"/>
          <w:bCs w:val="0"/>
        </w:rPr>
        <w:t xml:space="preserve">Упущенная выгода от недовыработки энергии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48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3" o:spid="_x0000_s103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223" o:title=""/>
          </v:shape>
          <o:OLEObject DrawAspect="Content" r:id="rId224" ObjectID="_152504103" ProgID="Equation.3" ShapeID="_x0000_i103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20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2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4" o:spid="_x0000_s104" type="#_x0000_t75" style="width:116.10pt;height:21.30pt;mso-wrap-distance-left:0.00pt;mso-wrap-distance-top:0.00pt;mso-wrap-distance-right:0.00pt;mso-wrap-distance-bottom:0.00pt;" filled="f" stroked="f">
            <v:path textboxrect="0,0,0,0"/>
            <v:imagedata r:id="rId225" o:title=""/>
          </v:shape>
          <o:OLEObject DrawAspect="Content" r:id="rId226" ObjectID="_152504104" ProgID="Equation.3" ShapeID="_x0000_i104" Type="Embed"/>
        </w:object>
      </w:r>
      <w:r>
        <w:rPr>
          <w:rFonts w:ascii="Liberation Serif" w:hAnsi="Liberation Serif" w:cs="Liberation Serif"/>
        </w:rPr>
        <w:t xml:space="preserve">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5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  <w:position w:val="-12"/>
        </w:rPr>
      </w:r>
      <w:r>
        <w:rPr>
          <w:rFonts w:ascii="Liberation Serif" w:hAnsi="Liberation Serif" w:cs="Liberation Serif"/>
          <w:b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5" o:spid="_x0000_s105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27" o:title=""/>
          </v:shape>
          <o:OLEObject DrawAspect="Content" r:id="rId228" ObjectID="_152504105" ProgID="Equation.3" ShapeID="_x0000_i105" Type="Embed"/>
        </w:object>
      </w:r>
      <w:r>
        <w:rPr>
          <w:rFonts w:ascii="Liberation Serif" w:hAnsi="Liberation Serif" w:cs="Liberation Serif"/>
        </w:rPr>
        <w:t xml:space="preserve"> - упущенная выгода от недовыработки электроэнергии;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5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48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6" o:spid="_x0000_s106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229" o:title=""/>
          </v:shape>
          <o:OLEObject DrawAspect="Content" r:id="rId230" ObjectID="_152504106" ProgID="Equation.3" ShapeID="_x0000_i106" Type="Embed"/>
        </w:object>
      </w:r>
      <w:r>
        <w:rPr>
          <w:rFonts w:ascii="Liberation Serif" w:hAnsi="Liberation Serif" w:cs="Liberation Serif"/>
        </w:rPr>
        <w:t xml:space="preserve"> - упущенная выгода от недовыработки тепловой энергии;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5"/>
        </w:num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7" o:spid="_x0000_s107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31" o:title=""/>
          </v:shape>
          <o:OLEObject DrawAspect="Content" r:id="rId232" ObjectID="_152504107" ProgID="Equation.3" ShapeID="_x0000_i107" Type="Embed"/>
        </w:object>
      </w:r>
      <w:r>
        <w:rPr>
          <w:rFonts w:ascii="Liberation Serif" w:hAnsi="Liberation Serif" w:cs="Liberation Serif"/>
        </w:rPr>
        <w:t xml:space="preserve"> - упущенная выгода при отключениях для устранения повреждений на тепловых сетях.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2"/>
          <w:numId w:val="16"/>
        </w:numPr>
        <w:ind w:left="0" w:firstLine="709"/>
        <w:tabs>
          <w:tab w:val="left" w:pos="567" w:leader="none"/>
          <w:tab w:val="clear" w:pos="720" w:leader="none"/>
          <w:tab w:val="num" w:pos="1134" w:leader="none"/>
        </w:tabs>
        <w:rPr>
          <w:rFonts w:ascii="Liberation Serif" w:hAnsi="Liberation Serif" w:cs="Liberation Serif"/>
          <w:b w:val="0"/>
          <w:bCs w:val="0"/>
        </w:rPr>
      </w:pPr>
      <w:r/>
      <w:bookmarkStart w:id="21" w:name="_Toc218000661"/>
      <w:r>
        <w:rPr>
          <w:rFonts w:ascii="Liberation Serif" w:hAnsi="Liberation Serif" w:cs="Liberation Serif"/>
          <w:b w:val="0"/>
          <w:bCs w:val="0"/>
        </w:rPr>
        <w:t xml:space="preserve">Упущенная выгода от недовыработки электроэнергии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8" o:spid="_x0000_s108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33" o:title=""/>
          </v:shape>
          <o:OLEObject DrawAspect="Content" r:id="rId234" ObjectID="_152504108" ProgID="Equation.3" ShapeID="_x0000_i108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r>
        <w:rPr>
          <w:rFonts w:ascii="Liberation Serif" w:hAnsi="Liberation Serif" w:cs="Liberation Serif"/>
          <w:b w:val="0"/>
          <w:bCs w:val="0"/>
        </w:rPr>
        <w:t xml:space="preserve">.</w:t>
      </w:r>
      <w:bookmarkEnd w:id="21"/>
      <w:r>
        <w:rPr>
          <w:rFonts w:ascii="Liberation Serif" w:hAnsi="Liberation Serif" w:cs="Liberation Serif"/>
          <w:b w:val="0"/>
          <w:bCs w:val="0"/>
        </w:rPr>
      </w:r>
      <w:r>
        <w:rPr>
          <w:rFonts w:ascii="Liberation Serif" w:hAnsi="Liberation Serif" w:cs="Liberation Serif"/>
          <w:b w:val="0"/>
          <w:bCs w:val="0"/>
        </w:rPr>
      </w:r>
    </w:p>
    <w:p>
      <w:pPr>
        <w:ind w:firstLine="709"/>
        <w:jc w:val="both"/>
        <w:tabs>
          <w:tab w:val="left" w:pos="567" w:leader="none"/>
          <w:tab w:val="num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Возникает в связи с тем, что при снижении располагаемой мощности генерирующего оборудования (ограничения мощности) по причине нарушений в работе энергетического оборудования или аварийного отключения, плановая маржинальная прибыль по рынку </w:t>
      </w:r>
      <w:r>
        <w:rPr>
          <w:rFonts w:ascii="Liberation Serif" w:hAnsi="Liberation Serif" w:cs="Liberation Serif"/>
        </w:rPr>
        <w:t xml:space="preserve">регулируемых договоров РД и РСВ, заложенная в тарифе на электроэнерг</w:t>
      </w:r>
      <w:r>
        <w:rPr>
          <w:rFonts w:ascii="Liberation Serif" w:hAnsi="Liberation Serif" w:cs="Liberation Serif"/>
        </w:rPr>
        <w:t xml:space="preserve">ию и цене РСВ, снижается на величину дополнительных расходов, связанных с вынужденной покупкой объемов электроэнергии на РСВ в обеспечение РД или/и за счет снижения продаж электроэнергии на РСВ (в случае превышения цены продажи над топливной составляющей):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28"/>
        </w:rPr>
      </w:r>
      <w:r>
        <w:rPr>
          <w:rFonts w:ascii="Liberation Serif" w:hAnsi="Liberation Serif" w:cs="Liberation Serif"/>
          <w:position w:val="-28"/>
        </w:rPr>
        <w:object w:dxaOrig="228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9" o:spid="_x0000_s109" type="#_x0000_t75" style="width:116.10pt;height:36.50pt;mso-wrap-distance-left:0.00pt;mso-wrap-distance-top:0.00pt;mso-wrap-distance-right:0.00pt;mso-wrap-distance-bottom:0.00pt;" filled="f" stroked="f">
            <v:path textboxrect="0,0,0,0"/>
            <v:imagedata r:id="rId235" o:title=""/>
          </v:shape>
          <o:OLEObject DrawAspect="Content" r:id="rId236" ObjectID="_152504109" ProgID="Equation.3" ShapeID="_x0000_i109" Type="Embed"/>
        </w:object>
      </w:r>
      <w:r>
        <w:rPr>
          <w:rFonts w:ascii="Liberation Serif" w:hAnsi="Liberation Serif" w:cs="Liberation Serif"/>
        </w:rPr>
        <w:t xml:space="preserve">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440" w:hanging="731"/>
        <w:tabs>
          <w:tab w:val="num" w:pos="1134" w:leader="none"/>
          <w:tab w:val="clear" w:pos="1260" w:leader="none"/>
          <w:tab w:val="num" w:pos="144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0" o:spid="_x0000_s11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37" o:title=""/>
          </v:shape>
          <o:OLEObject DrawAspect="Content" r:id="rId238" ObjectID="_152504110" ProgID="Equation.3" ShapeID="_x0000_i110" Type="Embed"/>
        </w:object>
      </w:r>
      <w:r>
        <w:rPr>
          <w:rFonts w:ascii="Liberation Serif" w:hAnsi="Liberation Serif" w:cs="Liberation Serif"/>
        </w:rPr>
        <w:t xml:space="preserve"> - маржинальные потери от покупки электроэнергии на РСВ в обеспечение РД в час </w:t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1" o:spid="_x0000_s111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239" o:title=""/>
          </v:shape>
          <o:OLEObject DrawAspect="Content" r:id="rId240" ObjectID="_152504111" ProgID="Equation.3" ShapeID="_x0000_i111" Type="Embed"/>
        </w:objec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  <w:lang w:val="en-US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7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2" o:spid="_x0000_s112" type="#_x0000_t75" style="width:136.40pt;height:21.30pt;mso-wrap-distance-left:0.00pt;mso-wrap-distance-top:0.00pt;mso-wrap-distance-right:0.00pt;mso-wrap-distance-bottom:0.00pt;" filled="f" stroked="f">
            <v:path textboxrect="0,0,0,0"/>
            <v:imagedata r:id="rId241" o:title=""/>
          </v:shape>
          <o:OLEObject DrawAspect="Content" r:id="rId242" ObjectID="_152504112" ProgID="Equation.3" ShapeID="_x0000_i112" Type="Embed"/>
        </w:object>
      </w:r>
      <w:r>
        <w:rPr>
          <w:rFonts w:ascii="Liberation Serif" w:hAnsi="Liberation Serif" w:cs="Liberation Serif"/>
          <w:lang w:val="en-US"/>
        </w:rPr>
      </w:r>
      <w:r>
        <w:rPr>
          <w:rFonts w:ascii="Liberation Serif" w:hAnsi="Liberation Serif" w:cs="Liberation Serif"/>
          <w:lang w:val="en-US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  <w:tab w:val="num" w:pos="16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3" o:spid="_x0000_s11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43" o:title=""/>
          </v:shape>
          <o:OLEObject DrawAspect="Content" r:id="rId244" ObjectID="_152504113" ProgID="Equation.3" ShapeID="_x0000_i113" Type="Embed"/>
        </w:object>
      </w:r>
      <w:r>
        <w:rPr>
          <w:rFonts w:ascii="Liberation Serif" w:hAnsi="Liberation Serif" w:cs="Liberation Serif"/>
        </w:rPr>
        <w:t xml:space="preserve"> - маржинальные потери от снижения продаж электроэнергии на РСВ в час </w:t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4" o:spid="_x0000_s114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245" o:title=""/>
          </v:shape>
          <o:OLEObject DrawAspect="Content" r:id="rId246" ObjectID="_152504114" ProgID="Equation.3" ShapeID="_x0000_i114" Type="Embed"/>
        </w:object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8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5" o:spid="_x0000_s115" type="#_x0000_t75" style="width:144.00pt;height:21.30pt;mso-wrap-distance-left:0.00pt;mso-wrap-distance-top:0.00pt;mso-wrap-distance-right:0.00pt;mso-wrap-distance-bottom:0.00pt;" filled="f" stroked="f">
            <v:path textboxrect="0,0,0,0"/>
            <v:imagedata r:id="rId247" o:title=""/>
          </v:shape>
          <o:OLEObject DrawAspect="Content" r:id="rId248" ObjectID="_152504115" ProgID="Equation.3" ShapeID="_x0000_i115" Type="Embed"/>
        </w:objec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4"/>
        </w:numPr>
        <w:ind w:hanging="1011"/>
        <w:jc w:val="both"/>
        <w:tabs>
          <w:tab w:val="num" w:pos="1134" w:leader="none"/>
          <w:tab w:val="clear" w:pos="17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6" o:spid="_x0000_s116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249" o:title=""/>
          </v:shape>
          <o:OLEObject DrawAspect="Content" r:id="rId250" ObjectID="_152504116" ProgID="Equation.3" ShapeID="_x0000_i116" Type="Embed"/>
        </w:object>
      </w:r>
      <w:r>
        <w:rPr>
          <w:rFonts w:ascii="Liberation Serif" w:hAnsi="Liberation Serif" w:cs="Liberation Serif"/>
        </w:rPr>
        <w:t xml:space="preserve"> - снижение объемов электроэнергии из-за ограничений мощности в </w:t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7" o:spid="_x0000_s117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251" o:title=""/>
          </v:shape>
          <o:OLEObject DrawAspect="Content" r:id="rId252" ObjectID="_152504117" ProgID="Equation.3" ShapeID="_x0000_i117" Type="Embed"/>
        </w:object>
      </w:r>
      <w:r>
        <w:rPr>
          <w:rFonts w:ascii="Liberation Serif" w:hAnsi="Liberation Serif" w:cs="Liberation Serif"/>
        </w:rPr>
        <w:t xml:space="preserve">-час, приведшее к покупке электроэнергии на РСВ в обеспечение РД, (МВт);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4"/>
        </w:numPr>
        <w:ind w:hanging="1011"/>
        <w:jc w:val="both"/>
        <w:tabs>
          <w:tab w:val="num" w:pos="1134" w:leader="none"/>
          <w:tab w:val="clear" w:pos="17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8" o:spid="_x0000_s118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253" o:title=""/>
          </v:shape>
          <o:OLEObject DrawAspect="Content" r:id="rId254" ObjectID="_152504118" ProgID="Equation.3" ShapeID="_x0000_i118" Type="Embed"/>
        </w:object>
      </w:r>
      <w:r>
        <w:rPr>
          <w:rFonts w:ascii="Liberation Serif" w:hAnsi="Liberation Serif" w:cs="Liberation Serif"/>
        </w:rPr>
        <w:t xml:space="preserve"> - снижение объемов электроэнергии из-за ограничений мощности в </w:t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19" o:spid="_x0000_s119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255" o:title=""/>
          </v:shape>
          <o:OLEObject DrawAspect="Content" r:id="rId256" ObjectID="_152504119" ProgID="Equation.3" ShapeID="_x0000_i119" Type="Embed"/>
        </w:object>
      </w:r>
      <w:r>
        <w:rPr>
          <w:rFonts w:ascii="Liberation Serif" w:hAnsi="Liberation Serif" w:cs="Liberation Serif"/>
        </w:rPr>
        <w:t xml:space="preserve"> - час, приведшее к снижению продаж электроэнергии на РСВ, (МВт);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4"/>
        </w:numPr>
        <w:ind w:hanging="1011"/>
        <w:jc w:val="both"/>
        <w:tabs>
          <w:tab w:val="num" w:pos="1134" w:leader="none"/>
          <w:tab w:val="clear" w:pos="17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0" o:spid="_x0000_s12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57" o:title=""/>
          </v:shape>
          <o:OLEObject DrawAspect="Content" r:id="rId258" ObjectID="_152504120" ProgID="Equation.3" ShapeID="_x0000_i120" Type="Embed"/>
        </w:object>
      </w:r>
      <w:r>
        <w:rPr>
          <w:rFonts w:ascii="Liberation Serif" w:hAnsi="Liberation Serif" w:cs="Liberation Serif"/>
        </w:rPr>
        <w:t xml:space="preserve"> - тариф на электроэнергию в РД,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4"/>
        </w:numPr>
        <w:ind w:hanging="1011"/>
        <w:jc w:val="both"/>
        <w:tabs>
          <w:tab w:val="num" w:pos="1134" w:leader="none"/>
          <w:tab w:val="clear" w:pos="17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1" o:spid="_x0000_s121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59" o:title=""/>
          </v:shape>
          <o:OLEObject DrawAspect="Content" r:id="rId260" ObjectID="_152504121" ProgID="Equation.3" ShapeID="_x0000_i121" Type="Embed"/>
        </w:object>
      </w:r>
      <w:r>
        <w:rPr>
          <w:rFonts w:ascii="Liberation Serif" w:hAnsi="Liberation Serif" w:cs="Liberation Serif"/>
        </w:rPr>
        <w:t xml:space="preserve"> - фактическая топливная составляющая, рассчитываемая на каждый час суток отчетного месяца,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4"/>
        </w:numPr>
        <w:ind w:hanging="1011"/>
        <w:jc w:val="both"/>
        <w:tabs>
          <w:tab w:val="num" w:pos="1134" w:leader="none"/>
          <w:tab w:val="clear" w:pos="172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2" o:spid="_x0000_s122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261" o:title=""/>
          </v:shape>
          <o:OLEObject DrawAspect="Content" r:id="rId262" ObjectID="_152504122" ProgID="Equation.3" ShapeID="_x0000_i122" Type="Embed"/>
        </w:objec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3" o:spid="_x0000_s123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263" o:title=""/>
          </v:shape>
          <o:OLEObject DrawAspect="Content" r:id="rId264" ObjectID="_152504123" ProgID="Equation.3" ShapeID="_x0000_i123" Type="Embed"/>
        </w:object>
      </w:r>
      <w:r>
        <w:rPr>
          <w:rFonts w:ascii="Liberation Serif" w:hAnsi="Liberation Serif" w:cs="Liberation Serif"/>
        </w:rPr>
        <w:t xml:space="preserve"> - цена покупки и продажи в ГТП на РСВ в час </w:t>
      </w:r>
      <w:r>
        <w:rPr>
          <w:rFonts w:ascii="Liberation Serif" w:hAnsi="Liberation Serif" w:cs="Liberation Serif"/>
          <w:position w:val="-6"/>
        </w:rPr>
        <w:object w:dxaOrig="1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4" o:spid="_x0000_s124" type="#_x0000_t75" style="width:7.60pt;height:14.70pt;mso-wrap-distance-left:0.00pt;mso-wrap-distance-top:0.00pt;mso-wrap-distance-right:0.00pt;mso-wrap-distance-bottom:0.00pt;" filled="f" stroked="f">
            <v:path textboxrect="0,0,0,0"/>
            <v:imagedata r:id="rId265" o:title=""/>
          </v:shape>
          <o:OLEObject DrawAspect="Content" r:id="rId266" ObjectID="_152504124" ProgID="Equation.3" ShapeID="_x0000_i124" Type="Embed"/>
        </w:object>
      </w:r>
      <w:r>
        <w:rPr>
          <w:rFonts w:ascii="Liberation Serif" w:hAnsi="Liberation Serif" w:cs="Liberation Serif"/>
        </w:rPr>
        <w:t xml:space="preserve">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</w:t>
      </w:r>
      <w:r>
        <w:rPr>
          <w:rFonts w:ascii="Liberation Serif" w:hAnsi="Liberation Serif" w:cs="Liberation Serif"/>
        </w:rPr>
        <w:t xml:space="preserve">МВт•час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hanging="1011"/>
        <w:tabs>
          <w:tab w:val="num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2"/>
          <w:numId w:val="16"/>
        </w:numPr>
        <w:ind w:left="284" w:firstLine="0"/>
        <w:tabs>
          <w:tab w:val="num" w:pos="567" w:leader="none"/>
          <w:tab w:val="clear" w:pos="720" w:leader="none"/>
          <w:tab w:val="left" w:pos="1134" w:leader="none"/>
        </w:tabs>
        <w:rPr>
          <w:rFonts w:ascii="Liberation Serif" w:hAnsi="Liberation Serif" w:cs="Liberation Serif"/>
          <w:bCs w:val="0"/>
        </w:rPr>
      </w:pPr>
      <w:r/>
      <w:bookmarkStart w:id="22" w:name="_Toc218000662"/>
      <w:r>
        <w:rPr>
          <w:rFonts w:ascii="Liberation Serif" w:hAnsi="Liberation Serif" w:cs="Liberation Serif"/>
          <w:bCs w:val="0"/>
        </w:rPr>
        <w:t xml:space="preserve">Упущенная выгода от недовыработки тепловой энергии </w:t>
      </w:r>
      <w:r>
        <w:rPr>
          <w:rFonts w:ascii="Liberation Serif" w:hAnsi="Liberation Serif" w:cs="Liberation Serif"/>
          <w:bCs w:val="0"/>
          <w:i/>
        </w:rPr>
        <w:t xml:space="preserve">(</w:t>
      </w:r>
      <w:r>
        <w:rPr>
          <w:rFonts w:ascii="Liberation Serif" w:hAnsi="Liberation Serif" w:cs="Liberation Serif"/>
          <w:bCs w:val="0"/>
          <w:i/>
        </w:rPr>
        <w:object w:dxaOrig="48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5" o:spid="_x0000_s125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267" o:title=""/>
          </v:shape>
          <o:OLEObject DrawAspect="Content" r:id="rId268" ObjectID="_152504125" ProgID="Equation.3" ShapeID="_x0000_i125" Type="Embed"/>
        </w:object>
      </w:r>
      <w:r>
        <w:rPr>
          <w:rFonts w:ascii="Liberation Serif" w:hAnsi="Liberation Serif" w:cs="Liberation Serif"/>
          <w:bCs w:val="0"/>
          <w:i/>
        </w:rPr>
        <w:t xml:space="preserve">)</w:t>
      </w:r>
      <w:r>
        <w:rPr>
          <w:rFonts w:ascii="Liberation Serif" w:hAnsi="Liberation Serif" w:cs="Liberation Serif"/>
          <w:bCs w:val="0"/>
        </w:rPr>
        <w:t xml:space="preserve">.</w:t>
      </w:r>
      <w:bookmarkEnd w:id="22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ind w:left="284"/>
        <w:tabs>
          <w:tab w:val="num" w:pos="567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Возникает при </w:t>
      </w:r>
      <w:r>
        <w:rPr>
          <w:rFonts w:ascii="Liberation Serif" w:hAnsi="Liberation Serif" w:cs="Liberation Serif"/>
        </w:rPr>
        <w:t xml:space="preserve">недоотпуске</w:t>
      </w:r>
      <w:r>
        <w:rPr>
          <w:rFonts w:ascii="Liberation Serif" w:hAnsi="Liberation Serif" w:cs="Liberation Serif"/>
        </w:rPr>
        <w:t xml:space="preserve"> тепловой энергии при отсутствии или недостаточности резерва по тепловой мощности: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28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6" o:spid="_x0000_s126" type="#_x0000_t75" style="width:144.00pt;height:21.30pt;mso-wrap-distance-left:0.00pt;mso-wrap-distance-top:0.00pt;mso-wrap-distance-right:0.00pt;mso-wrap-distance-bottom:0.00pt;" filled="f" stroked="f">
            <v:path textboxrect="0,0,0,0"/>
            <v:imagedata r:id="rId269" o:title=""/>
          </v:shape>
          <o:OLEObject DrawAspect="Content" r:id="rId270" ObjectID="_152504126" ProgID="Equation.3" ShapeID="_x0000_i126" Type="Embed"/>
        </w:object>
      </w:r>
      <w:r>
        <w:rPr>
          <w:rFonts w:ascii="Liberation Serif" w:hAnsi="Liberation Serif" w:cs="Liberation Serif"/>
        </w:rPr>
        <w:t xml:space="preserve">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),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800" w:hanging="1091"/>
        <w:tabs>
          <w:tab w:val="num" w:pos="1134" w:leader="none"/>
          <w:tab w:val="clear" w:pos="1260" w:leader="none"/>
          <w:tab w:val="num" w:pos="180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7" o:spid="_x0000_s127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271" o:title=""/>
          </v:shape>
          <o:OLEObject DrawAspect="Content" r:id="rId272" ObjectID="_152504127" ProgID="Equation.3" ShapeID="_x0000_i127" Type="Embed"/>
        </w:object>
      </w:r>
      <w:r>
        <w:rPr>
          <w:rFonts w:ascii="Liberation Serif" w:hAnsi="Liberation Serif" w:cs="Liberation Serif"/>
        </w:rPr>
        <w:t xml:space="preserve"> - снижение объемов отпущенной теплоэнергии из-за ограничений мощности,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800" w:hanging="1091"/>
        <w:tabs>
          <w:tab w:val="num" w:pos="1134" w:leader="none"/>
          <w:tab w:val="clear" w:pos="1260" w:leader="none"/>
          <w:tab w:val="num" w:pos="180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8" o:spid="_x0000_s128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73" o:title=""/>
          </v:shape>
          <o:OLEObject DrawAspect="Content" r:id="rId274" ObjectID="_152504128" ProgID="Equation.3" ShapeID="_x0000_i128" Type="Embed"/>
        </w:object>
      </w:r>
      <w:r>
        <w:rPr>
          <w:rFonts w:ascii="Liberation Serif" w:hAnsi="Liberation Serif" w:cs="Liberation Serif"/>
        </w:rPr>
        <w:t xml:space="preserve"> - тариф на тепловую энергию,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800" w:hanging="1091"/>
        <w:tabs>
          <w:tab w:val="num" w:pos="1134" w:leader="none"/>
          <w:tab w:val="clear" w:pos="1260" w:leader="none"/>
          <w:tab w:val="num" w:pos="180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29" o:spid="_x0000_s129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75" o:title=""/>
          </v:shape>
          <o:OLEObject DrawAspect="Content" r:id="rId276" ObjectID="_152504129" ProgID="Equation.3" ShapeID="_x0000_i129" Type="Embed"/>
        </w:object>
      </w:r>
      <w:r>
        <w:rPr>
          <w:rFonts w:ascii="Liberation Serif" w:hAnsi="Liberation Serif" w:cs="Liberation Serif"/>
        </w:rPr>
        <w:t xml:space="preserve"> - фактическая топливная составляющая,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hanging="1091"/>
        <w:tabs>
          <w:tab w:val="num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2"/>
          <w:numId w:val="16"/>
        </w:numPr>
        <w:ind w:left="0" w:firstLine="709"/>
        <w:jc w:val="both"/>
        <w:tabs>
          <w:tab w:val="num" w:pos="567" w:leader="none"/>
          <w:tab w:val="clear" w:pos="720" w:leader="none"/>
          <w:tab w:val="left" w:pos="1134" w:leader="none"/>
        </w:tabs>
        <w:rPr>
          <w:rFonts w:ascii="Liberation Serif" w:hAnsi="Liberation Serif" w:cs="Liberation Serif"/>
          <w:b w:val="0"/>
          <w:bCs w:val="0"/>
        </w:rPr>
      </w:pPr>
      <w:r/>
      <w:bookmarkStart w:id="23" w:name="_Toc218000663"/>
      <w:r>
        <w:rPr>
          <w:rFonts w:ascii="Liberation Serif" w:hAnsi="Liberation Serif" w:cs="Liberation Serif"/>
          <w:bCs w:val="0"/>
        </w:rPr>
        <w:t xml:space="preserve">Упущенная выгода при отключениях для устранения повреждений на тепловых сетях</w:t>
      </w:r>
      <w:r>
        <w:rPr>
          <w:rFonts w:ascii="Liberation Serif" w:hAnsi="Liberation Serif" w:cs="Liberation Serif"/>
          <w:b w:val="0"/>
          <w:bCs w:val="0"/>
        </w:rPr>
        <w:t xml:space="preserve"> (</w:t>
      </w:r>
      <w:r>
        <w:rPr>
          <w:rFonts w:ascii="Liberation Serif" w:hAnsi="Liberation Serif" w:cs="Liberation Serif"/>
          <w:b w:val="0"/>
          <w:bCs w:val="0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0" o:spid="_x0000_s13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77" o:title=""/>
          </v:shape>
          <o:OLEObject DrawAspect="Content" r:id="rId278" ObjectID="_152504130" ProgID="Equation.3" ShapeID="_x0000_i130" Type="Embed"/>
        </w:object>
      </w:r>
      <w:r>
        <w:rPr>
          <w:rFonts w:ascii="Liberation Serif" w:hAnsi="Liberation Serif" w:cs="Liberation Serif"/>
          <w:b w:val="0"/>
          <w:bCs w:val="0"/>
        </w:rPr>
        <w:t xml:space="preserve">) .</w:t>
      </w:r>
      <w:bookmarkEnd w:id="23"/>
      <w:r>
        <w:rPr>
          <w:rFonts w:ascii="Liberation Serif" w:hAnsi="Liberation Serif" w:cs="Liberation Serif"/>
          <w:b w:val="0"/>
          <w:bCs w:val="0"/>
        </w:rPr>
      </w:r>
      <w:r>
        <w:rPr>
          <w:rFonts w:ascii="Liberation Serif" w:hAnsi="Liberation Serif" w:cs="Liberation Serif"/>
          <w:b w:val="0"/>
          <w:bCs w:val="0"/>
        </w:rPr>
      </w:r>
    </w:p>
    <w:p>
      <w:pPr>
        <w:pStyle w:val="1971"/>
        <w:jc w:val="center"/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position w:val="-12"/>
          <w:sz w:val="24"/>
          <w:szCs w:val="24"/>
        </w:rPr>
      </w:r>
      <w:r>
        <w:rPr>
          <w:rFonts w:ascii="Liberation Serif" w:hAnsi="Liberation Serif" w:cs="Liberation Serif"/>
          <w:position w:val="-12"/>
          <w:sz w:val="24"/>
          <w:szCs w:val="24"/>
        </w:rPr>
        <w:object w:dxaOrig="2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1" o:spid="_x0000_s131" type="#_x0000_t75" style="width:116.10pt;height:21.30pt;mso-wrap-distance-left:0.00pt;mso-wrap-distance-top:0.00pt;mso-wrap-distance-right:0.00pt;mso-wrap-distance-bottom:0.00pt;" filled="f" stroked="f">
            <v:path textboxrect="0,0,0,0"/>
            <v:imagedata r:id="rId279" o:title=""/>
          </v:shape>
          <o:OLEObject DrawAspect="Content" r:id="rId280" ObjectID="_152504131" ProgID="Equation.3" ShapeID="_x0000_i131" Type="Embed"/>
        </w:object>
      </w:r>
      <w:r>
        <w:rPr>
          <w:rFonts w:ascii="Liberation Serif" w:hAnsi="Liberation Serif" w:cs="Liberation Serif"/>
          <w:sz w:val="24"/>
          <w:szCs w:val="24"/>
        </w:rPr>
        <w:t xml:space="preserve">, (</w:t>
      </w:r>
      <w:r>
        <w:rPr>
          <w:rFonts w:ascii="Liberation Serif" w:hAnsi="Liberation Serif" w:cs="Liberation Serif"/>
          <w:sz w:val="24"/>
          <w:szCs w:val="24"/>
        </w:rPr>
        <w:t xml:space="preserve">руб</w:t>
      </w:r>
      <w:r>
        <w:rPr>
          <w:rFonts w:ascii="Liberation Serif" w:hAnsi="Liberation Serif" w:cs="Liberation Serif"/>
          <w:sz w:val="24"/>
          <w:szCs w:val="24"/>
        </w:rPr>
        <w:t xml:space="preserve">), где: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13"/>
        </w:numPr>
        <w:ind w:left="1800" w:hanging="109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2" o:spid="_x0000_s13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81" o:title=""/>
          </v:shape>
          <o:OLEObject DrawAspect="Content" r:id="rId282" ObjectID="_152504132" ProgID="Equation.3" ShapeID="_x0000_i132" Type="Embed"/>
        </w:object>
      </w:r>
      <w:r>
        <w:rPr>
          <w:rFonts w:ascii="Liberation Serif" w:hAnsi="Liberation Serif" w:cs="Liberation Serif"/>
        </w:rPr>
        <w:t xml:space="preserve"> - </w:t>
      </w:r>
      <w:r>
        <w:rPr>
          <w:rFonts w:ascii="Liberation Serif" w:hAnsi="Liberation Serif" w:cs="Liberation Serif"/>
          <w:bCs/>
        </w:rPr>
        <w:t xml:space="preserve">недоотпуск</w:t>
      </w:r>
      <w:r>
        <w:rPr>
          <w:rFonts w:ascii="Liberation Serif" w:hAnsi="Liberation Serif" w:cs="Liberation Serif"/>
          <w:bCs/>
        </w:rPr>
        <w:t xml:space="preserve"> тепловой энергии и теплоносителя при отключениях для устранения повреждений на тепловых сетях</w:t>
      </w:r>
      <w:r>
        <w:rPr>
          <w:rFonts w:ascii="Liberation Serif" w:hAnsi="Liberation Serif" w:cs="Liberation Serif"/>
        </w:rPr>
        <w:t xml:space="preserve">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800" w:hanging="109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3" o:spid="_x0000_s13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83" o:title=""/>
          </v:shape>
          <o:OLEObject DrawAspect="Content" r:id="rId284" ObjectID="_152504133" ProgID="Equation.3" ShapeID="_x0000_i133" Type="Embed"/>
        </w:object>
      </w:r>
      <w:r>
        <w:rPr>
          <w:rFonts w:ascii="Liberation Serif" w:hAnsi="Liberation Serif" w:cs="Liberation Serif"/>
        </w:rPr>
        <w:t xml:space="preserve"> - тариф на тепловую энергию,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800" w:hanging="109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4" o:spid="_x0000_s134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85" o:title=""/>
          </v:shape>
          <o:OLEObject DrawAspect="Content" r:id="rId286" ObjectID="_152504134" ProgID="Equation.3" ShapeID="_x0000_i134" Type="Embed"/>
        </w:object>
      </w:r>
      <w:r>
        <w:rPr>
          <w:rFonts w:ascii="Liberation Serif" w:hAnsi="Liberation Serif" w:cs="Liberation Serif"/>
        </w:rPr>
        <w:t xml:space="preserve"> - стоимость потерь сетевой воды,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120" w:dyaOrig="48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5" o:spid="_x0000_s135" type="#_x0000_t75" style="width:158.20pt;height:21.30pt;mso-wrap-distance-left:0.00pt;mso-wrap-distance-top:0.00pt;mso-wrap-distance-right:0.00pt;mso-wrap-distance-bottom:0.00pt;" filled="f" stroked="f">
            <v:path textboxrect="0,0,0,0"/>
            <v:imagedata r:id="rId287" o:title=""/>
          </v:shape>
          <o:OLEObject DrawAspect="Content" r:id="rId288" ObjectID="_152504135" ProgID="Equation.3" ShapeID="_x0000_i135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567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6" o:spid="_x0000_s136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89" o:title=""/>
          </v:shape>
          <o:OLEObject DrawAspect="Content" r:id="rId290" ObjectID="_152504136" ProgID="Equation.3" ShapeID="_x0000_i136" Type="Embed"/>
        </w:object>
      </w:r>
      <w:r>
        <w:rPr>
          <w:rFonts w:ascii="Liberation Serif" w:hAnsi="Liberation Serif" w:cs="Liberation Serif"/>
        </w:rPr>
        <w:t xml:space="preserve"> - </w:t>
      </w:r>
      <w:r>
        <w:rPr>
          <w:rFonts w:ascii="Liberation Serif" w:hAnsi="Liberation Serif" w:cs="Liberation Serif"/>
        </w:rPr>
        <w:t xml:space="preserve">недоотпуск</w:t>
      </w:r>
      <w:r>
        <w:rPr>
          <w:rFonts w:ascii="Liberation Serif" w:hAnsi="Liberation Serif" w:cs="Liberation Serif"/>
        </w:rPr>
        <w:t xml:space="preserve"> при отключении или ограничении теплоснабжения от отопительной нагрузки суммарно на отключенном участке,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32"/>
        </w:rPr>
      </w:r>
      <w:r>
        <w:rPr>
          <w:rFonts w:ascii="Liberation Serif" w:hAnsi="Liberation Serif" w:cs="Liberation Serif"/>
          <w:position w:val="-32"/>
        </w:rPr>
        <w:object w:dxaOrig="336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7" o:spid="_x0000_s137" type="#_x0000_t75" style="width:166.80pt;height:36.50pt;mso-wrap-distance-left:0.00pt;mso-wrap-distance-top:0.00pt;mso-wrap-distance-right:0.00pt;mso-wrap-distance-bottom:0.00pt;" filled="f" stroked="f">
            <v:path textboxrect="0,0,0,0"/>
            <v:imagedata r:id="rId291" o:title=""/>
          </v:shape>
          <o:OLEObject DrawAspect="Content" r:id="rId292" ObjectID="_152504137" ProgID="Equation.3" ShapeID="_x0000_i137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8" o:spid="_x0000_s138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93" o:title=""/>
          </v:shape>
          <o:OLEObject DrawAspect="Content" r:id="rId294" ObjectID="_152504138" ProgID="Equation.3" ShapeID="_x0000_i138" Type="Embed"/>
        </w:object>
      </w:r>
      <w:r>
        <w:rPr>
          <w:rFonts w:ascii="Liberation Serif" w:hAnsi="Liberation Serif" w:cs="Liberation Serif"/>
        </w:rPr>
        <w:t xml:space="preserve"> - объем отключаемой или снижаемой отопительной нагрузки (Гкал/час). Принимается равной договорным значениям;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39" o:spid="_x0000_s139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295" o:title=""/>
          </v:shape>
          <o:OLEObject DrawAspect="Content" r:id="rId296" ObjectID="_152504139" ProgID="Equation.3" ShapeID="_x0000_i139" Type="Embed"/>
        </w:object>
      </w:r>
      <w:r>
        <w:rPr>
          <w:rFonts w:ascii="Liberation Serif" w:hAnsi="Liberation Serif" w:cs="Liberation Serif"/>
        </w:rPr>
        <w:t xml:space="preserve"> - продолжительность отключения отопительной нагрузки, (час);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0" o:spid="_x0000_s14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97" o:title=""/>
          </v:shape>
          <o:OLEObject DrawAspect="Content" r:id="rId298" ObjectID="_152504140" ProgID="Equation.3" ShapeID="_x0000_i140" Type="Embed"/>
        </w:object>
      </w:r>
      <w:r>
        <w:rPr>
          <w:rFonts w:ascii="Liberation Serif" w:hAnsi="Liberation Serif" w:cs="Liberation Serif"/>
        </w:rPr>
        <w:t xml:space="preserve"> - расчетная температура внутри помещения для отопительной нагрузки (принимается в соответствии с ГОСТ 30494-2011 «Здания жилые и общественные. Параметры микроклимата в помещениях»);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1" o:spid="_x0000_s141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299" o:title=""/>
          </v:shape>
          <o:OLEObject DrawAspect="Content" r:id="rId300" ObjectID="_152504141" ProgID="Equation.3" ShapeID="_x0000_i141" Type="Embed"/>
        </w:object>
      </w:r>
      <w:r>
        <w:rPr>
          <w:rFonts w:ascii="Liberation Serif" w:hAnsi="Liberation Serif" w:cs="Liberation Serif"/>
        </w:rPr>
        <w:t xml:space="preserve"> - фактическая температура наружного воздуха в период отключения, (°С);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2" o:spid="_x0000_s14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01" o:title=""/>
          </v:shape>
          <o:OLEObject DrawAspect="Content" r:id="rId302" ObjectID="_152504142" ProgID="Equation.3" ShapeID="_x0000_i142" Type="Embed"/>
        </w:object>
      </w:r>
      <w:r>
        <w:rPr>
          <w:rFonts w:ascii="Liberation Serif" w:hAnsi="Liberation Serif" w:cs="Liberation Serif"/>
        </w:rPr>
        <w:t xml:space="preserve"> - расчетная температура наружного воздуха для отопительной нагрузки (принимается согласно СП 131.13330.2025 «Свод Правил. Строительная климатология»), (°С).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425"/>
        <w:tabs>
          <w:tab w:val="num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3" o:spid="_x0000_s143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303" o:title=""/>
          </v:shape>
          <o:OLEObject DrawAspect="Content" r:id="rId304" ObjectID="_152504143" ProgID="Equation.3" ShapeID="_x0000_i143" Type="Embed"/>
        </w:object>
      </w:r>
      <w:r>
        <w:rPr>
          <w:rFonts w:ascii="Liberation Serif" w:hAnsi="Liberation Serif" w:cs="Liberation Serif"/>
        </w:rPr>
        <w:t xml:space="preserve"> - </w:t>
      </w:r>
      <w:r>
        <w:rPr>
          <w:rFonts w:ascii="Liberation Serif" w:hAnsi="Liberation Serif" w:cs="Liberation Serif"/>
        </w:rPr>
        <w:t xml:space="preserve">недоотпуск</w:t>
      </w:r>
      <w:r>
        <w:rPr>
          <w:rFonts w:ascii="Liberation Serif" w:hAnsi="Liberation Serif" w:cs="Liberation Serif"/>
        </w:rPr>
        <w:t xml:space="preserve"> при отключении или ограничении теплоснабжения от вентиляционной нагрузки суммарно на отключенном участке,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08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2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32"/>
        </w:rPr>
      </w:r>
      <w:r>
        <w:rPr>
          <w:rFonts w:ascii="Liberation Serif" w:hAnsi="Liberation Serif" w:cs="Liberation Serif"/>
          <w:position w:val="-32"/>
        </w:rPr>
        <w:object w:dxaOrig="372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4" o:spid="_x0000_s144" type="#_x0000_t75" style="width:185.60pt;height:36.50pt;mso-wrap-distance-left:0.00pt;mso-wrap-distance-top:0.00pt;mso-wrap-distance-right:0.00pt;mso-wrap-distance-bottom:0.00pt;" filled="f" stroked="f">
            <v:path textboxrect="0,0,0,0"/>
            <v:imagedata r:id="rId305" o:title=""/>
          </v:shape>
          <o:OLEObject DrawAspect="Content" r:id="rId306" ObjectID="_152504144" ProgID="Equation.3" ShapeID="_x0000_i144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5" o:spid="_x0000_s145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07" o:title=""/>
          </v:shape>
          <o:OLEObject DrawAspect="Content" r:id="rId308" ObjectID="_152504145" ProgID="Equation.3" ShapeID="_x0000_i145" Type="Embed"/>
        </w:object>
      </w:r>
      <w:r>
        <w:rPr>
          <w:rFonts w:ascii="Liberation Serif" w:hAnsi="Liberation Serif" w:cs="Liberation Serif"/>
        </w:rPr>
        <w:t xml:space="preserve"> - объем отключаемой или снижаемой вентиляционной нагрузки, (Гкал/час). Принимается равной договорным значениям;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6" o:spid="_x0000_s146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309" o:title=""/>
          </v:shape>
          <o:OLEObject DrawAspect="Content" r:id="rId310" ObjectID="_152504146" ProgID="Equation.3" ShapeID="_x0000_i146" Type="Embed"/>
        </w:object>
      </w:r>
      <w:r>
        <w:rPr>
          <w:rFonts w:ascii="Liberation Serif" w:hAnsi="Liberation Serif" w:cs="Liberation Serif"/>
        </w:rPr>
        <w:t xml:space="preserve"> - продолжительность отключения вентиляционной нагрузки, (час);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jc w:val="both"/>
        <w:tabs>
          <w:tab w:val="clear" w:pos="1260" w:leader="none"/>
          <w:tab w:val="num" w:pos="1418" w:leader="none"/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7" o:spid="_x0000_s147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11" o:title=""/>
          </v:shape>
          <o:OLEObject DrawAspect="Content" r:id="rId312" ObjectID="_152504147" ProgID="Equation.3" ShapeID="_x0000_i147" Type="Embed"/>
        </w:object>
      </w:r>
      <w:r>
        <w:rPr>
          <w:rFonts w:ascii="Liberation Serif" w:hAnsi="Liberation Serif" w:cs="Liberation Serif"/>
        </w:rPr>
        <w:t xml:space="preserve"> - расчетная температура подаваемого приточного воздуха (принимается в соответствии с проектными данными. При отсутствии данных, принять равной в диапазоне от +16</w:t>
      </w:r>
      <w:r>
        <w:rPr>
          <w:rFonts w:ascii="Liberation Serif" w:hAnsi="Liberation Serif" w:cs="Liberation Serif"/>
          <w:vertAlign w:val="superscript"/>
        </w:rPr>
        <w:t xml:space="preserve"> </w:t>
      </w:r>
      <w:r>
        <w:rPr>
          <w:rFonts w:ascii="Liberation Serif" w:hAnsi="Liberation Serif" w:cs="Liberation Serif"/>
          <w:vertAlign w:val="superscript"/>
        </w:rPr>
        <w:t xml:space="preserve">о</w:t>
      </w:r>
      <w:r>
        <w:rPr>
          <w:rFonts w:ascii="Liberation Serif" w:hAnsi="Liberation Serif" w:cs="Liberation Serif"/>
        </w:rPr>
        <w:t xml:space="preserve">С</w:t>
      </w:r>
      <w:r>
        <w:rPr>
          <w:rFonts w:ascii="Liberation Serif" w:hAnsi="Liberation Serif" w:cs="Liberation Serif"/>
        </w:rPr>
        <w:t xml:space="preserve"> до +18</w:t>
      </w:r>
      <w:r>
        <w:rPr>
          <w:rFonts w:ascii="Liberation Serif" w:hAnsi="Liberation Serif" w:cs="Liberation Serif"/>
          <w:vertAlign w:val="superscript"/>
        </w:rPr>
        <w:t xml:space="preserve">о</w:t>
      </w:r>
      <w:r>
        <w:rPr>
          <w:rFonts w:ascii="Liberation Serif" w:hAnsi="Liberation Serif" w:cs="Liberation Serif"/>
        </w:rPr>
        <w:t xml:space="preserve">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jc w:val="both"/>
        <w:tabs>
          <w:tab w:val="clear" w:pos="1260" w:leader="none"/>
          <w:tab w:val="num" w:pos="1418" w:leader="none"/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8" o:spid="_x0000_s148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13" o:title=""/>
          </v:shape>
          <o:OLEObject DrawAspect="Content" r:id="rId314" ObjectID="_152504148" ProgID="Equation.3" ShapeID="_x0000_i148" Type="Embed"/>
        </w:object>
      </w:r>
      <w:r>
        <w:rPr>
          <w:rFonts w:ascii="Liberation Serif" w:hAnsi="Liberation Serif" w:cs="Liberation Serif"/>
        </w:rPr>
        <w:t xml:space="preserve"> - фактическая температура наружного воздуха в период отключения, (°С);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jc w:val="both"/>
        <w:tabs>
          <w:tab w:val="clear" w:pos="1260" w:leader="none"/>
          <w:tab w:val="num" w:pos="1418" w:leader="none"/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49" o:spid="_x0000_s149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15" o:title=""/>
          </v:shape>
          <o:OLEObject DrawAspect="Content" r:id="rId316" ObjectID="_152504149" ProgID="Equation.3" ShapeID="_x0000_i149" Type="Embed"/>
        </w:object>
      </w:r>
      <w:r>
        <w:rPr>
          <w:rFonts w:ascii="Liberation Serif" w:hAnsi="Liberation Serif" w:cs="Liberation Serif"/>
        </w:rPr>
        <w:t xml:space="preserve"> - расчетная температура наружного воздуха для проектирования вентиляционной нагрузки (СП 131.13330.2025 «Свод Правил. Строительная климатология»), (°С).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jc w:val="both"/>
        <w:tabs>
          <w:tab w:val="clear" w:pos="1260" w:leader="none"/>
          <w:tab w:val="num" w:pos="1418" w:leader="none"/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60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0" o:spid="_x0000_s150" type="#_x0000_t75" style="width:27.90pt;height:21.30pt;mso-wrap-distance-left:0.00pt;mso-wrap-distance-top:0.00pt;mso-wrap-distance-right:0.00pt;mso-wrap-distance-bottom:0.00pt;" filled="f" stroked="f">
            <v:path textboxrect="0,0,0,0"/>
            <v:imagedata r:id="rId317" o:title=""/>
          </v:shape>
          <o:OLEObject DrawAspect="Content" r:id="rId318" ObjectID="_152504150" ProgID="Equation.3" ShapeID="_x0000_i150" Type="Embed"/>
        </w:object>
      </w:r>
      <w:r>
        <w:rPr>
          <w:rFonts w:ascii="Liberation Serif" w:hAnsi="Liberation Serif" w:cs="Liberation Serif"/>
        </w:rPr>
        <w:t xml:space="preserve"> - </w:t>
      </w:r>
      <w:r>
        <w:rPr>
          <w:rFonts w:ascii="Liberation Serif" w:hAnsi="Liberation Serif" w:cs="Liberation Serif"/>
        </w:rPr>
        <w:t xml:space="preserve">недоотпуск</w:t>
      </w:r>
      <w:r>
        <w:rPr>
          <w:rFonts w:ascii="Liberation Serif" w:hAnsi="Liberation Serif" w:cs="Liberation Serif"/>
        </w:rPr>
        <w:t xml:space="preserve"> при отключении теплоснабжения от нагрузки на горячее водоснабжение суммарно на отключенном участке,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08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2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1" o:spid="_x0000_s151" type="#_x0000_t75" style="width:116.10pt;height:21.30pt;mso-wrap-distance-left:0.00pt;mso-wrap-distance-top:0.00pt;mso-wrap-distance-right:0.00pt;mso-wrap-distance-bottom:0.00pt;" filled="f" stroked="f">
            <v:path textboxrect="0,0,0,0"/>
            <v:imagedata r:id="rId319" o:title=""/>
          </v:shape>
          <o:OLEObject DrawAspect="Content" r:id="rId320" ObjectID="_152504151" ProgID="Equation.3" ShapeID="_x0000_i151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2" o:spid="_x0000_s15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21" o:title=""/>
          </v:shape>
          <o:OLEObject DrawAspect="Content" r:id="rId322" ObjectID="_152504152" ProgID="Equation.3" ShapeID="_x0000_i152" Type="Embed"/>
        </w:object>
      </w:r>
      <w:r>
        <w:rPr>
          <w:rFonts w:ascii="Liberation Serif" w:hAnsi="Liberation Serif" w:cs="Liberation Serif"/>
        </w:rPr>
        <w:t xml:space="preserve"> - объем отключенной или снижаемой нагрузки горячего водоснабжения, (Гкал/час);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3" o:spid="_x0000_s153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323" o:title=""/>
          </v:shape>
          <o:OLEObject DrawAspect="Content" r:id="rId324" ObjectID="_152504153" ProgID="Equation.3" ShapeID="_x0000_i153" Type="Embed"/>
        </w:object>
      </w:r>
      <w:r>
        <w:rPr>
          <w:rFonts w:ascii="Liberation Serif" w:hAnsi="Liberation Serif" w:cs="Liberation Serif"/>
        </w:rPr>
        <w:t xml:space="preserve"> - продолжительность отключения или снижения нагрузки горячего водоснабжения, (час).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clear" w:pos="1260" w:leader="none"/>
          <w:tab w:val="num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4" o:spid="_x0000_s154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25" o:title=""/>
          </v:shape>
          <o:OLEObject DrawAspect="Content" r:id="rId326" ObjectID="_152504154" ProgID="Equation.3" ShapeID="_x0000_i154" Type="Embed"/>
        </w:object>
      </w:r>
      <w:r>
        <w:rPr>
          <w:rFonts w:ascii="Liberation Serif" w:hAnsi="Liberation Serif" w:cs="Liberation Serif"/>
          <w:position w:val="-12"/>
        </w:rPr>
        <w:t xml:space="preserve"> </w:t>
      </w:r>
      <w:r>
        <w:rPr>
          <w:rStyle w:val="1928"/>
          <w:rFonts w:ascii="Liberation Serif" w:hAnsi="Liberation Serif" w:cs="Liberation Serif"/>
        </w:rPr>
        <w:footnoteReference w:id="16"/>
      </w:r>
      <w:r>
        <w:rPr>
          <w:rFonts w:ascii="Liberation Serif" w:hAnsi="Liberation Serif" w:cs="Liberation Serif"/>
        </w:rPr>
        <w:t xml:space="preserve">- стоимость потерь сетевой воды при повреждениях трубопроводов тепловых сетей,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):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720" w:dyaOrig="48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5" o:spid="_x0000_s155" type="#_x0000_t75" style="width:185.60pt;height:21.30pt;mso-wrap-distance-left:0.00pt;mso-wrap-distance-top:0.00pt;mso-wrap-distance-right:0.00pt;mso-wrap-distance-bottom:0.00pt;" filled="f" stroked="f">
            <v:path textboxrect="0,0,0,0"/>
            <v:imagedata r:id="rId327" o:title=""/>
          </v:shape>
          <o:OLEObject DrawAspect="Content" r:id="rId328" ObjectID="_152504155" ProgID="Equation.3" ShapeID="_x0000_i155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6" o:spid="_x0000_s156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29" o:title=""/>
          </v:shape>
          <o:OLEObject DrawAspect="Content" r:id="rId330" ObjectID="_152504156" ProgID="Equation.3" ShapeID="_x0000_i156" Type="Embed"/>
        </w:object>
      </w:r>
      <w:r>
        <w:rPr>
          <w:rFonts w:ascii="Liberation Serif" w:hAnsi="Liberation Serif" w:cs="Liberation Serif"/>
        </w:rPr>
        <w:t xml:space="preserve">- объем потерянного с утечкой тепла, (Гкал);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26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2880" w:dyaOrig="48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7" o:spid="_x0000_s157" type="#_x0000_t75" style="width:144.00pt;height:21.30pt;mso-wrap-distance-left:0.00pt;mso-wrap-distance-top:0.00pt;mso-wrap-distance-right:0.00pt;mso-wrap-distance-bottom:0.00pt;" filled="f" stroked="f">
            <v:path textboxrect="0,0,0,0"/>
            <v:imagedata r:id="rId331" o:title=""/>
          </v:shape>
          <o:OLEObject DrawAspect="Content" r:id="rId332" ObjectID="_152504157" ProgID="Equation.3" ShapeID="_x0000_i157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1134" w:hanging="425"/>
        <w:tabs>
          <w:tab w:val="left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8" o:spid="_x0000_s158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33" o:title=""/>
          </v:shape>
          <o:OLEObject DrawAspect="Content" r:id="rId334" ObjectID="_152504158" ProgID="Equation.3" ShapeID="_x0000_i158" Type="Embed"/>
        </w:object>
      </w:r>
      <w:r>
        <w:rPr>
          <w:rFonts w:ascii="Liberation Serif" w:hAnsi="Liberation Serif" w:cs="Liberation Serif"/>
        </w:rPr>
        <w:t xml:space="preserve"> - утечка сетевой воды через свищ при повреждении или через сбросное устройство, (м</w:t>
      </w:r>
      <w:r>
        <w:rPr>
          <w:rFonts w:ascii="Liberation Serif" w:hAnsi="Liberation Serif" w:cs="Liberation Serif"/>
          <w:vertAlign w:val="superscript"/>
        </w:rPr>
        <w:t xml:space="preserve">3</w:t>
      </w:r>
      <w:r>
        <w:rPr>
          <w:rFonts w:ascii="Liberation Serif" w:hAnsi="Liberation Serif" w:cs="Liberation Serif"/>
        </w:rPr>
        <w:t xml:space="preserve">), в случае отсутствия данных приборов учета по объему утечки, рассчитывается по формуле: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234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59" o:spid="_x0000_s159" type="#_x0000_t75" style="width:166.80pt;height:21.30pt;mso-wrap-distance-left:0.00pt;mso-wrap-distance-top:0.00pt;mso-wrap-distance-right:0.00pt;mso-wrap-distance-bottom:0.00pt;" filled="f" stroked="f">
            <v:path textboxrect="0,0,0,0"/>
            <v:imagedata r:id="rId335" o:title=""/>
          </v:shape>
          <o:OLEObject DrawAspect="Content" r:id="rId336" ObjectID="_152504159" ProgID="Equation.3" ShapeID="_x0000_i159" Type="Embed"/>
        </w:object>
      </w:r>
      <w:r>
        <w:rPr>
          <w:rFonts w:ascii="Liberation Serif" w:hAnsi="Liberation Serif" w:cs="Liberation Serif"/>
        </w:rPr>
        <w:t xml:space="preserve">, где: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left="2520" w:hanging="1811"/>
        <w:tabs>
          <w:tab w:val="left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0"/>
        </w:rPr>
      </w:r>
      <w:r>
        <w:rPr>
          <w:rFonts w:ascii="Liberation Serif" w:hAnsi="Liberation Serif" w:cs="Liberation Serif"/>
          <w:position w:val="-1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0" o:spid="_x0000_s160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37" o:title=""/>
          </v:shape>
          <o:OLEObject DrawAspect="Content" r:id="rId338" ObjectID="_152504160" ProgID="Equation.3" ShapeID="_x0000_i160" Type="Embed"/>
        </w:object>
      </w:r>
      <w:r>
        <w:rPr>
          <w:rFonts w:ascii="Liberation Serif" w:hAnsi="Liberation Serif" w:cs="Liberation Serif"/>
        </w:rPr>
        <w:t xml:space="preserve"> - плотность сетевой воды, (кг/м</w:t>
      </w:r>
      <w:r>
        <w:rPr>
          <w:rFonts w:ascii="Liberation Serif" w:hAnsi="Liberation Serif" w:cs="Liberation Serif"/>
          <w:vertAlign w:val="superscript"/>
        </w:rPr>
        <w:t xml:space="preserve">3</w:t>
      </w:r>
      <w:r>
        <w:rPr>
          <w:rFonts w:ascii="Liberation Serif" w:hAnsi="Liberation Serif" w:cs="Liberation Serif"/>
        </w:rPr>
        <w:t xml:space="preserve">); определяется согласно таблице: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2700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477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323"/>
        <w:gridCol w:w="1163"/>
        <w:gridCol w:w="1318"/>
        <w:gridCol w:w="1032"/>
        <w:gridCol w:w="1295"/>
        <w:gridCol w:w="1063"/>
        <w:gridCol w:w="1247"/>
      </w:tblGrid>
      <w:tr>
        <w:tblPrEx/>
        <w:trPr/>
        <w:tc>
          <w:tcPr>
            <w:gridSpan w:val="2"/>
            <w:tcW w:w="1284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параметр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gridSpan w:val="2"/>
            <w:tcW w:w="12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параметр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gridSpan w:val="2"/>
            <w:tcW w:w="121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параметр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gridSpan w:val="2"/>
            <w:tcW w:w="120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параметр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температура, °С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плотность, кг/м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температура, °С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плотность, кг/м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температура, °С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плотность, кг/м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температура, °С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плотность, кг/м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999,59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55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985,73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100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958,38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145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921,57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999,00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60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983,24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105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954,75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150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916,63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998,23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65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980,59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110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951,98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155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912,24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997,00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70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977,81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115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947,15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160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907,40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995,67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75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974,84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120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945,13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165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902,44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993,94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971,83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125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941,45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170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897,34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992,24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968,65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130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934,84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175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892,22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990,25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965,34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135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930,49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180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886,91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/>
        <w:tc>
          <w:tcPr>
            <w:tcW w:w="59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50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988,07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0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8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961,92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3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140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7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926,10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</w:tbl>
    <w:p>
      <w:pPr>
        <w:ind w:left="25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1" o:spid="_x0000_s161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39" o:title=""/>
          </v:shape>
          <o:OLEObject DrawAspect="Content" r:id="rId340" ObjectID="_152504161" ProgID="Equation.3" ShapeID="_x0000_i161" Type="Embed"/>
        </w:object>
      </w:r>
      <w:r>
        <w:rPr>
          <w:rFonts w:ascii="Liberation Serif" w:hAnsi="Liberation Serif" w:cs="Liberation Serif"/>
        </w:rPr>
        <w:t xml:space="preserve"> - коэффициент утечки сетевой воды, (</w:t>
      </w:r>
      <w:r>
        <w:rPr>
          <w:rFonts w:ascii="Liberation Serif" w:hAnsi="Liberation Serif" w:cs="Liberation Serif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2" o:spid="_x0000_s162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41" o:title=""/>
          </v:shape>
          <o:OLEObject DrawAspect="Content" r:id="rId342" ObjectID="_152504162" ProgID="Equation.3" ShapeID="_x0000_i162" Type="Embed"/>
        </w:object>
      </w:r>
      <w:r>
        <w:rPr>
          <w:rFonts w:ascii="Liberation Serif" w:hAnsi="Liberation Serif" w:cs="Liberation Serif"/>
        </w:rPr>
        <w:t xml:space="preserve">=1);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3" o:spid="_x0000_s163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43" o:title=""/>
          </v:shape>
          <o:OLEObject DrawAspect="Content" r:id="rId344" ObjectID="_152504163" ProgID="Equation.3" ShapeID="_x0000_i163" Type="Embed"/>
        </w:object>
      </w:r>
      <w:r>
        <w:rPr>
          <w:rFonts w:ascii="Liberation Serif" w:hAnsi="Liberation Serif" w:cs="Liberation Serif"/>
        </w:rPr>
        <w:t xml:space="preserve"> - площадь отверстия (свища, сбросного устройства), через которое происходит утечка, (см2);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4" o:spid="_x0000_s164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45" o:title=""/>
          </v:shape>
          <o:OLEObject DrawAspect="Content" r:id="rId346" ObjectID="_152504164" ProgID="Equation.3" ShapeID="_x0000_i164" Type="Embed"/>
        </w:object>
      </w:r>
      <w:r>
        <w:rPr>
          <w:rFonts w:ascii="Liberation Serif" w:hAnsi="Liberation Serif" w:cs="Liberation Serif"/>
        </w:rPr>
        <w:t xml:space="preserve"> - ускорение свободного падения, (</w:t>
      </w:r>
      <w:r>
        <w:rPr>
          <w:rFonts w:ascii="Liberation Serif" w:hAnsi="Liberation Serif" w:cs="Liberation Serif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5" o:spid="_x0000_s165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47" o:title=""/>
          </v:shape>
          <o:OLEObject DrawAspect="Content" r:id="rId348" ObjectID="_152504165" ProgID="Equation.3" ShapeID="_x0000_i165" Type="Embed"/>
        </w:object>
      </w:r>
      <w:r>
        <w:rPr>
          <w:rFonts w:ascii="Liberation Serif" w:hAnsi="Liberation Serif" w:cs="Liberation Serif"/>
        </w:rPr>
        <w:t xml:space="preserve">=9,81 м/с2);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6" o:spid="_x0000_s166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349" o:title=""/>
          </v:shape>
          <o:OLEObject DrawAspect="Content" r:id="rId350" ObjectID="_152504166" ProgID="Equation.3" ShapeID="_x0000_i166" Type="Embed"/>
        </w:object>
      </w:r>
      <w:r>
        <w:rPr>
          <w:rFonts w:ascii="Liberation Serif" w:hAnsi="Liberation Serif" w:cs="Liberation Serif"/>
        </w:rPr>
        <w:t xml:space="preserve"> - потеря напора, (мм. вод. ст.);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7" o:spid="_x0000_s167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51" o:title=""/>
          </v:shape>
          <o:OLEObject DrawAspect="Content" r:id="rId352" ObjectID="_152504167" ProgID="Equation.3" ShapeID="_x0000_i167" Type="Embed"/>
        </w:object>
      </w:r>
      <w:r>
        <w:rPr>
          <w:rFonts w:ascii="Liberation Serif" w:hAnsi="Liberation Serif" w:cs="Liberation Serif"/>
        </w:rPr>
        <w:t xml:space="preserve"> - период времени, в течение которого происходила утечка, (час).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8" o:spid="_x0000_s168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53" o:title=""/>
          </v:shape>
          <o:OLEObject DrawAspect="Content" r:id="rId354" ObjectID="_152504168" ProgID="Equation.3" ShapeID="_x0000_i168" Type="Embed"/>
        </w:object>
      </w:r>
      <w:r>
        <w:rPr>
          <w:rFonts w:ascii="Liberation Serif" w:hAnsi="Liberation Serif" w:cs="Liberation Serif"/>
        </w:rPr>
        <w:t xml:space="preserve">- стоимость подпиточной воды,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/т);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3"/>
        </w:numPr>
        <w:ind w:hanging="551"/>
        <w:tabs>
          <w:tab w:val="num" w:pos="1134" w:leader="none"/>
          <w:tab w:val="clear" w:pos="12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position w:val="-12"/>
        </w:rPr>
      </w:r>
      <w:r>
        <w:rPr>
          <w:rFonts w:ascii="Liberation Serif" w:hAnsi="Liberation Serif" w:cs="Liberation Serif"/>
          <w:position w:val="-12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69" o:spid="_x0000_s169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55" o:title=""/>
          </v:shape>
          <o:OLEObject DrawAspect="Content" r:id="rId356" ObjectID="_152504169" ProgID="Equation.3" ShapeID="_x0000_i169" Type="Embed"/>
        </w:object>
      </w:r>
      <w:r>
        <w:rPr>
          <w:rFonts w:ascii="Liberation Serif" w:hAnsi="Liberation Serif" w:cs="Liberation Serif"/>
        </w:rPr>
        <w:t xml:space="preserve"> - тариф на тепловую энергию,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/Гкал).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16"/>
        </w:numPr>
        <w:ind w:hanging="11"/>
        <w:tabs>
          <w:tab w:val="left" w:pos="1276" w:leader="none"/>
        </w:tabs>
        <w:rPr>
          <w:rFonts w:ascii="Liberation Serif" w:hAnsi="Liberation Serif" w:cs="Liberation Serif"/>
          <w:bCs w:val="0"/>
        </w:rPr>
      </w:pPr>
      <w:r/>
      <w:bookmarkStart w:id="24" w:name="_Toc218000664"/>
      <w:r>
        <w:rPr>
          <w:rFonts w:ascii="Liberation Serif" w:hAnsi="Liberation Serif" w:cs="Liberation Serif"/>
          <w:bCs w:val="0"/>
        </w:rPr>
        <w:t xml:space="preserve">Возвратные суммы </w:t>
      </w:r>
      <w:r>
        <w:rPr>
          <w:rFonts w:ascii="Liberation Serif" w:hAnsi="Liberation Serif" w:cs="Liberation Serif"/>
          <w:b w:val="0"/>
          <w:bCs w:val="0"/>
          <w:i/>
        </w:rPr>
        <w:t xml:space="preserve">(</w:t>
      </w:r>
      <w:r>
        <w:rPr>
          <w:rFonts w:ascii="Liberation Serif" w:hAnsi="Liberation Serif" w:cs="Liberation Serif"/>
          <w:b w:val="0"/>
          <w:bCs w:val="0"/>
          <w:i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0" o:spid="_x0000_s17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57" o:title=""/>
          </v:shape>
          <o:OLEObject DrawAspect="Content" r:id="rId358" ObjectID="_152504170" ProgID="Equation.3" ShapeID="_x0000_i170" Type="Embed"/>
        </w:object>
      </w:r>
      <w:r>
        <w:rPr>
          <w:rFonts w:ascii="Liberation Serif" w:hAnsi="Liberation Serif" w:cs="Liberation Serif"/>
          <w:b w:val="0"/>
          <w:bCs w:val="0"/>
          <w:i/>
        </w:rPr>
        <w:t xml:space="preserve">)</w:t>
      </w:r>
      <w:bookmarkEnd w:id="24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ind w:left="1" w:hanging="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"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Складываются из страховых возмещений, стоимости реализации возвратных отходов, суммы платежей и штрафов третьих лиц по вине которых произошли аварии и нарушения в работе оборудования и прочее.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" w:hanging="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8"/>
        </w:numPr>
        <w:jc w:val="both"/>
        <w:spacing w:after="120"/>
        <w:rPr>
          <w:rFonts w:ascii="Liberation Serif" w:hAnsi="Liberation Serif" w:cs="Liberation Serif"/>
          <w:bCs w:val="0"/>
        </w:rPr>
      </w:pPr>
      <w:r/>
      <w:bookmarkStart w:id="25" w:name="_Toc218000665"/>
      <w:r>
        <w:rPr>
          <w:rFonts w:ascii="Liberation Serif" w:hAnsi="Liberation Serif" w:cs="Liberation Serif"/>
          <w:bCs w:val="0"/>
        </w:rPr>
        <w:t xml:space="preserve">ФОРМИРОВАНИЕ ОТЧЕТНОСТИ И ОРГАНИЗАЦИЯ РАССЛЕДОВАНИЯ</w:t>
      </w:r>
      <w:bookmarkEnd w:id="25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  <w:sz w:val="12"/>
          <w:szCs w:val="12"/>
        </w:rPr>
      </w:pPr>
      <w:r>
        <w:rPr>
          <w:rFonts w:ascii="Liberation Serif" w:hAnsi="Liberation Serif" w:cs="Liberation Serif"/>
          <w:sz w:val="12"/>
          <w:szCs w:val="12"/>
        </w:rPr>
      </w:r>
      <w:r>
        <w:rPr>
          <w:rFonts w:ascii="Liberation Serif" w:hAnsi="Liberation Serif" w:cs="Liberation Serif"/>
          <w:sz w:val="12"/>
          <w:szCs w:val="12"/>
        </w:rPr>
      </w:r>
      <w:r>
        <w:rPr>
          <w:rFonts w:ascii="Liberation Serif" w:hAnsi="Liberation Serif" w:cs="Liberation Serif"/>
          <w:sz w:val="12"/>
          <w:szCs w:val="12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Отчет по экономическому ущербу формируется ответственным работником ДО, назначаемым в соответствии с п.4.3 Методики, согласно приложению № 2 в срок </w:t>
      </w:r>
      <w:r>
        <w:rPr>
          <w:rFonts w:ascii="Liberation Serif" w:hAnsi="Liberation Serif" w:cs="Liberation Serif"/>
        </w:rPr>
        <w:br/>
      </w:r>
      <w:r>
        <w:rPr>
          <w:rFonts w:ascii="Liberation Serif" w:hAnsi="Liberation Serif" w:cs="Liberation Serif"/>
        </w:rPr>
        <w:t xml:space="preserve">до 21 числа месяца, следующего за отчётным.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Окончательные отчеты должны формироваться с учётом данных предоставляемых АО «СО ЕЭС» в адрес участников ОРЭМ по итогам отчётного периода (месяц), персоналом филиалов, с обеспечением согласования Блоком трейдинга Управляющей организации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Повреждения энергооборудования теплоснабжающих организаций, произошедшие при проведении гидравлических испытаний на прочность и плотность (события, не подпадающие под п.5 настоящей Методики) в </w:t>
      </w:r>
      <w:r>
        <w:rPr>
          <w:rFonts w:ascii="Liberation Serif" w:hAnsi="Liberation Serif" w:cs="Liberation Serif"/>
        </w:rPr>
        <w:t xml:space="preserve">межотопительный</w:t>
      </w:r>
      <w:r>
        <w:rPr>
          <w:rFonts w:ascii="Liberation Serif" w:hAnsi="Liberation Serif" w:cs="Liberation Serif"/>
        </w:rPr>
        <w:t xml:space="preserve"> период, учитываются по форме согласно приложению № 3 без оформления акта расследования. Экономический ущерб (затраты) по данным событиям рассчитывается согласно п.6 настоящей Методики.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Информация согласно п.7.1 и п.7.2 Методики ежемесячно и в целом за год нарастающим итогом направляется ответственным работником </w:t>
      </w:r>
      <w:r>
        <w:rPr>
          <w:rFonts w:ascii="Liberation Serif" w:hAnsi="Liberation Serif" w:cs="Liberation Serif"/>
        </w:rPr>
        <w:t xml:space="preserve">Филиала Общества</w:t>
      </w:r>
      <w:r>
        <w:rPr>
          <w:rFonts w:ascii="Liberation Serif" w:hAnsi="Liberation Serif" w:cs="Liberation Serif"/>
        </w:rPr>
        <w:t xml:space="preserve"> в адрес </w:t>
      </w:r>
      <w:r>
        <w:rPr>
          <w:rFonts w:ascii="Liberation Serif" w:hAnsi="Liberation Serif" w:cs="Liberation Serif"/>
        </w:rPr>
        <w:t xml:space="preserve">Управления охраны труда и промышленной безопасности Управляющей организации</w:t>
      </w:r>
      <w:r>
        <w:rPr>
          <w:rFonts w:ascii="Liberation Serif" w:hAnsi="Liberation Serif" w:cs="Liberation Serif"/>
        </w:rPr>
        <w:t xml:space="preserve"> в течение двух календарных дней после формирования отчёта</w:t>
      </w:r>
      <w:r>
        <w:rPr>
          <w:rStyle w:val="1928"/>
          <w:rFonts w:ascii="Liberation Serif" w:hAnsi="Liberation Serif" w:cs="Liberation Serif"/>
        </w:rPr>
        <w:footnoteReference w:id="17"/>
      </w:r>
      <w:r>
        <w:rPr>
          <w:rFonts w:ascii="Liberation Serif" w:hAnsi="Liberation Serif" w:cs="Liberation Serif"/>
        </w:rPr>
        <w:t xml:space="preserve"> в установленном порядке. Информация в разрезе составляющих экономического ущерба по каждому событию отражается по состоянию на конец отчетного месяца/года.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формировании информации согласно приложению № 2 используются данные результатов расследования причин аварий и нарушений в работе энергооборудования.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события, изложенные в п.5 настоящей Методики, подлежат расследованию в порядке, устанавливаемом НПА и (или) ВНД </w:t>
      </w:r>
      <w:r>
        <w:rPr>
          <w:rFonts w:ascii="Liberation Serif" w:hAnsi="Liberation Serif" w:cs="Liberation Serif"/>
        </w:rPr>
        <w:t xml:space="preserve">Управляющей организации / Общества</w:t>
      </w:r>
      <w:r>
        <w:rPr>
          <w:rFonts w:ascii="Liberation Serif" w:hAnsi="Liberation Serif" w:cs="Liberation Serif"/>
        </w:rPr>
        <w:t xml:space="preserve">, регламентирующие порядок процесса проведения расследований, с определением технических (признаков повреждения) и организационных причин, разработкой и контролем противоаварийных мероприятий, также обеспечением и контролем качества расследований. 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Оформление и подписание актов расследования причин инцидентов II категории, указанных в п 5.1.3, осуществляется с соблюдением требований к форме акта расследования причин аварии в электроэнергетике или инцидента в электроэнергетике </w:t>
      </w:r>
      <w:r>
        <w:rPr>
          <w:rFonts w:ascii="Liberation Serif" w:hAnsi="Liberation Serif" w:cs="Liberation Serif"/>
          <w:lang w:val="en-US"/>
        </w:rPr>
        <w:t xml:space="preserve">I</w:t>
      </w:r>
      <w:r>
        <w:rPr>
          <w:rFonts w:ascii="Liberation Serif" w:hAnsi="Liberation Serif" w:cs="Liberation Serif"/>
        </w:rPr>
        <w:t xml:space="preserve"> категории согласно приложению № 4. 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события, изложенные в п. 5 настоящей Методики относятся к корпоративному учёту (аварии и нарушения в работе энергооборудования) и подразделяются на события: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40"/>
        </w:numPr>
        <w:ind w:left="0" w:firstLine="709"/>
        <w:jc w:val="both"/>
        <w:spacing w:before="60"/>
        <w:tabs>
          <w:tab w:val="left" w:pos="567" w:leader="none"/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«официального учёта</w:t>
      </w:r>
      <w:r>
        <w:rPr>
          <w:rFonts w:ascii="Liberation Serif" w:hAnsi="Liberation Serif" w:cs="Liberation Serif"/>
        </w:rPr>
        <w:t xml:space="preserve">» (далее «</w:t>
      </w:r>
      <w:r>
        <w:rPr>
          <w:rFonts w:ascii="Liberation Serif" w:hAnsi="Liberation Serif" w:cs="Liberation Serif"/>
          <w:b/>
        </w:rPr>
        <w:t xml:space="preserve">БА</w:t>
      </w:r>
      <w:r>
        <w:rPr>
          <w:rFonts w:ascii="Liberation Serif" w:hAnsi="Liberation Serif" w:cs="Liberation Serif"/>
        </w:rPr>
        <w:t xml:space="preserve">»), порядок и учёт расследования которых установлены государственными нормативными документами (Правилами расследования), включая аварии и инциденты в электроэнергетике по пунктам 5.1.1 и 5.1.2 Методики;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40"/>
        </w:numPr>
        <w:ind w:left="0" w:firstLine="709"/>
        <w:jc w:val="both"/>
        <w:spacing w:before="60"/>
        <w:tabs>
          <w:tab w:val="left" w:pos="567" w:leader="none"/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инциденты в электроэнергетике II категории </w:t>
      </w:r>
      <w:r>
        <w:rPr>
          <w:rFonts w:ascii="Liberation Serif" w:hAnsi="Liberation Serif" w:cs="Liberation Serif"/>
        </w:rPr>
        <w:t xml:space="preserve">(далее «</w:t>
      </w:r>
      <w:r>
        <w:rPr>
          <w:rFonts w:ascii="Liberation Serif" w:hAnsi="Liberation Serif" w:cs="Liberation Serif"/>
          <w:b/>
        </w:rPr>
        <w:t xml:space="preserve">И2</w:t>
      </w:r>
      <w:r>
        <w:rPr>
          <w:rFonts w:ascii="Liberation Serif" w:hAnsi="Liberation Serif" w:cs="Liberation Serif"/>
        </w:rPr>
        <w:t xml:space="preserve">») пункту 5.1.3 Методики, расследование которых осуществляется владельцами ОЭ в порядке, устанавливаемыми ОРД или ВНД </w:t>
      </w:r>
      <w:r>
        <w:rPr>
          <w:rFonts w:ascii="Liberation Serif" w:hAnsi="Liberation Serif" w:cs="Liberation Serif"/>
        </w:rPr>
        <w:t xml:space="preserve">Управляющей организации / Общества</w:t>
      </w:r>
      <w:r>
        <w:rPr>
          <w:rFonts w:ascii="Liberation Serif" w:hAnsi="Liberation Serif" w:cs="Liberation Serif"/>
        </w:rPr>
        <w:t xml:space="preserve"> на основании требований «Правил расследования причин аварий в электроэнергетике и инцидентов в электроэнергетике»;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40"/>
        </w:numPr>
        <w:ind w:left="0" w:firstLine="709"/>
        <w:jc w:val="both"/>
        <w:spacing w:before="60"/>
        <w:tabs>
          <w:tab w:val="left" w:pos="567" w:leader="none"/>
          <w:tab w:val="left" w:pos="993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 «особого учёта»</w:t>
      </w:r>
      <w:r>
        <w:rPr>
          <w:rFonts w:ascii="Liberation Serif" w:hAnsi="Liberation Serif" w:cs="Liberation Serif"/>
        </w:rPr>
        <w:t xml:space="preserve"> (внутренний учёт – далее «</w:t>
      </w:r>
      <w:r>
        <w:rPr>
          <w:rFonts w:ascii="Liberation Serif" w:hAnsi="Liberation Serif" w:cs="Liberation Serif"/>
          <w:b/>
        </w:rPr>
        <w:t xml:space="preserve">ОУ</w:t>
      </w:r>
      <w:r>
        <w:rPr>
          <w:rFonts w:ascii="Liberation Serif" w:hAnsi="Liberation Serif" w:cs="Liberation Serif"/>
        </w:rPr>
        <w:t xml:space="preserve">»), требования об учёте и расследовании которых, устанавливаются только настоящей Методикой и (или) ВНД </w:t>
      </w:r>
      <w:r>
        <w:rPr>
          <w:rFonts w:ascii="Liberation Serif" w:hAnsi="Liberation Serif" w:cs="Liberation Serif"/>
        </w:rPr>
        <w:t xml:space="preserve">Управляющей организации / Общества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событий «особого учёта» классификация кодов по виду оборудования, по причинам и признакам повреждений (по организационным и техническим причинам) должна соответствовать кодам, установленным в соответствующих государственных НПА</w:t>
      </w:r>
      <w:r>
        <w:rPr>
          <w:rStyle w:val="1928"/>
          <w:rFonts w:ascii="Liberation Serif" w:hAnsi="Liberation Serif" w:cs="Liberation Serif"/>
        </w:rPr>
        <w:footnoteReference w:id="18"/>
      </w:r>
      <w:r>
        <w:rPr>
          <w:rFonts w:ascii="Liberation Serif" w:hAnsi="Liberation Serif" w:cs="Liberation Serif"/>
        </w:rPr>
        <w:t xml:space="preserve">. Рекомендуемая форма акта расследования приведена в приложении № 4.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факты фиксации снижения объемов поставляемой мощности (объем недопоставки), опред</w:t>
      </w:r>
      <w:r>
        <w:rPr>
          <w:rFonts w:ascii="Liberation Serif" w:hAnsi="Liberation Serif" w:cs="Liberation Serif"/>
        </w:rPr>
        <w:t xml:space="preserve">еленные в соответствии с фактическими данными, предоставляемыми АО «СО ЕЭС» в адрес участников ОРЭМ по итогам отчётного периода (месяц), должны быть проанализированы на предмет отнесения к событиям корпоративного учета, указанным в п.5 настоящей Методики.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numPr>
          <w:ilvl w:val="0"/>
          <w:numId w:val="28"/>
        </w:numPr>
        <w:ind w:left="0" w:firstLine="709"/>
        <w:jc w:val="both"/>
        <w:spacing w:before="60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Управляющей организацией обеспечивается контроль исполнения настоящей Методики, достоверности и соответствия представляемых отчетных сведений со стороны филиалов и дочерних организаций Общества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07"/>
        <w:ind w:left="0"/>
        <w:jc w:val="both"/>
        <w:spacing w:before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8"/>
        </w:numPr>
        <w:jc w:val="both"/>
        <w:spacing w:after="120"/>
        <w:rPr>
          <w:rFonts w:ascii="Liberation Serif" w:hAnsi="Liberation Serif" w:cs="Liberation Serif"/>
          <w:bCs w:val="0"/>
        </w:rPr>
      </w:pPr>
      <w:r/>
      <w:bookmarkStart w:id="26" w:name="_Toc218000666"/>
      <w:r>
        <w:rPr>
          <w:rFonts w:ascii="Liberation Serif" w:hAnsi="Liberation Serif" w:cs="Liberation Serif"/>
          <w:bCs w:val="0"/>
        </w:rPr>
        <w:t xml:space="preserve">НОРМАТИВНЫЕ ССЫЛКИ</w:t>
      </w:r>
      <w:bookmarkEnd w:id="26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2028"/>
        <w:numPr>
          <w:ilvl w:val="1"/>
          <w:numId w:val="29"/>
        </w:numPr>
        <w:tabs>
          <w:tab w:val="clear" w:pos="1440" w:leader="none"/>
        </w:tabs>
        <w:rPr>
          <w:rFonts w:ascii="Liberation Serif" w:hAnsi="Liberation Serif" w:cs="Liberation Serif"/>
          <w:lang w:val="ru-RU"/>
        </w:rPr>
      </w:pPr>
      <w:r>
        <w:rPr>
          <w:rFonts w:ascii="Liberation Serif" w:hAnsi="Liberation Serif" w:cs="Liberation Serif"/>
          <w:lang w:val="ru-RU"/>
        </w:rPr>
        <w:t xml:space="preserve">Внешние нормативные документы</w:t>
      </w:r>
      <w:r>
        <w:rPr>
          <w:rFonts w:ascii="Liberation Serif" w:hAnsi="Liberation Serif" w:cs="Liberation Serif"/>
          <w:lang w:val="ru-RU"/>
        </w:rPr>
      </w:r>
      <w:r>
        <w:rPr>
          <w:rFonts w:ascii="Liberation Serif" w:hAnsi="Liberation Serif" w:cs="Liberation Serif"/>
          <w:lang w:val="ru-RU"/>
        </w:rPr>
      </w:r>
    </w:p>
    <w:tbl>
      <w:tblPr>
        <w:tblW w:w="10107" w:type="dxa"/>
        <w:tblInd w:w="-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top w:w="17" w:type="dxa"/>
          <w:right w:w="28" w:type="dxa"/>
          <w:bottom w:w="17" w:type="dxa"/>
        </w:tblCellMar>
        <w:tblLook w:val="0000" w:firstRow="0" w:lastRow="0" w:firstColumn="0" w:lastColumn="0" w:noHBand="0" w:noVBand="0"/>
      </w:tblPr>
      <w:tblGrid>
        <w:gridCol w:w="454"/>
        <w:gridCol w:w="2802"/>
        <w:gridCol w:w="6851"/>
      </w:tblGrid>
      <w:tr>
        <w:tblPrEx/>
        <w:trPr>
          <w:cantSplit/>
          <w:tblHeader/>
        </w:trPr>
        <w:tc>
          <w:tcPr>
            <w:shd w:val="clear" w:color="auto" w:fill="d9d9d9"/>
            <w:tcW w:w="454" w:type="dxa"/>
            <w:vAlign w:val="center"/>
            <w:textDirection w:val="lrTb"/>
            <w:noWrap w:val="false"/>
          </w:tcPr>
          <w:p>
            <w:pPr>
              <w:pStyle w:val="2029"/>
              <w:ind w:hanging="36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shd w:val="clear" w:color="auto" w:fill="d9d9d9"/>
            <w:tcW w:w="2802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Номер и Дата документа*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shd w:val="clear" w:color="auto" w:fill="d9d9d9"/>
            <w:tcW w:w="6851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Наименование документа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35-ФЗ от 26.03.2003 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«Об электроэнергетике»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190-ФЗ от 27.07.2010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 теплоснабжении»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3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116-ФЗ от 21.07.1997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 промышленной безопасности опасных производственных объектов»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4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117-ФЗ от 21.07.1997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 безопасности гидротехнических сооружений»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7-ФЗ от 10.01.2002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«Об охране окружающей среды»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6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74-ФЗ от 03.06.2006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«Водный кодекс РФ»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7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96-ФЗ от 04.05.1999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«Об охране атмосферного воздуха»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8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89-ФЗ от 24.06.1998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«Об отходах производства и потребления»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9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416-ФЗ от 07.12.2011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Федеральный закон «О водоснабжении и водоотведении».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10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1070 от 04.10.2022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Минэнерго России «Правила технической эксплуатации электрических станций и сетей Российской Федерации»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11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511 от 14.05.2025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Минэнерго «Правил технической эксплуатации объектов теплоснабжения и теплопотребляющих установок"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1489 от 29.09.2025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Постановление Правительства «Правила расследования причин аварий в электроэнергетике и инцидентов в электроэнергетике»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13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1014 от 02.06.2022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Постановление Правительства «Правилами расследования причин аварийных ситуаций в сфере теплоснабжения» 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14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937 от 13.08.2018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Постановление Правительства «Правил технологического функционирования электроэнергетических систем и о внесении изменений в некоторые акты Правительства Российской Федерации» 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503 от 08.12.2020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Ростехнадзора «Порядок проведения технического расследования причин аварий, инцидентов и случаев утраты взрывчатых материалов промышленного назначения» 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16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 1214 от 30.09.2025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Минэнерго России от 30.09.2025 № 1214 «Об утверждении Порядка передачи оперативной информации об авариях в электроэнергетике и инцидентах в электроэнергетике, форм актов по результ</w:t>
            </w:r>
            <w:r>
              <w:rPr>
                <w:rFonts w:ascii="Liberation Serif" w:hAnsi="Liberation Serif" w:cs="Liberation Serif"/>
                <w:szCs w:val="20"/>
              </w:rPr>
              <w:t xml:space="preserve">атам расследования причин аварий и инцидентов в электроэнергетике и требований к их заполнению, форм отчетов об авариях и инцидентах в электроэнергетике и требований к их заполнению и о внесении изменений в приказ Минэнерго России от 2 марта 2010 г. « 90».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17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63 от 22.10.2002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Постановление Госгортехнадзора России «Методические рекомендации по оценке ущерба от аварий на опасных производственных объектах» (РД 03-496-02)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18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 б/н от 25.11.1995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Минтопэнерго Российской Федерации «Методические указания по составлению отчета электростанции и акционерного общества энергетики и электрификации о тепловой экономичности оборудования» (РД 34.08.552-95)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19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87 от 13.04.2009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Минприроды России «Методика исчисления размера вреда, причиненного водным объектам вследствие нарушения водного законодательства» 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20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238 от 08.07.2010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Минприроды России «Методика исчисления размера вреда, причиненного почвам как объекту охраны окружающей среды» 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21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 </w:t>
            </w:r>
            <w:r>
              <w:rPr>
                <w:rFonts w:ascii="Liberation Serif" w:hAnsi="Liberation Serif" w:cs="Liberation Serif"/>
                <w:szCs w:val="20"/>
              </w:rPr>
              <w:t xml:space="preserve">191-ст от 12.07.2012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Росстандарта ГОСТ 30494-2011 «Здания жилые и общественные. Параметры микроклимата в помещениях»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2025"/>
              <w:ind w:hanging="36"/>
              <w:jc w:val="center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22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2802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szCs w:val="20"/>
              </w:rPr>
              <w:t xml:space="preserve"> 470/</w:t>
            </w:r>
            <w:r>
              <w:rPr>
                <w:rFonts w:ascii="Liberation Serif" w:hAnsi="Liberation Serif" w:cs="Liberation Serif"/>
                <w:szCs w:val="20"/>
              </w:rPr>
              <w:t xml:space="preserve">пр</w:t>
            </w:r>
            <w:r>
              <w:rPr>
                <w:rFonts w:ascii="Liberation Serif" w:hAnsi="Liberation Serif" w:cs="Liberation Serif"/>
                <w:szCs w:val="20"/>
              </w:rPr>
              <w:t xml:space="preserve"> от 08.08.2025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  <w:tc>
          <w:tcPr>
            <w:tcW w:w="6851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  <w:szCs w:val="20"/>
              </w:rPr>
            </w:pPr>
            <w:r>
              <w:rPr>
                <w:rFonts w:ascii="Liberation Serif" w:hAnsi="Liberation Serif" w:cs="Liberation Serif"/>
                <w:szCs w:val="20"/>
              </w:rPr>
              <w:t xml:space="preserve">Приказ Минстроя России СП 131.13330.2025 «Свод Правил. Строительная климатология»</w:t>
            </w:r>
            <w:r>
              <w:rPr>
                <w:rFonts w:ascii="Liberation Serif" w:hAnsi="Liberation Serif" w:cs="Liberation Serif"/>
                <w:szCs w:val="20"/>
              </w:rPr>
            </w:r>
            <w:r>
              <w:rPr>
                <w:rFonts w:ascii="Liberation Serif" w:hAnsi="Liberation Serif" w:cs="Liberation Serif"/>
                <w:szCs w:val="20"/>
              </w:rPr>
            </w:r>
          </w:p>
        </w:tc>
      </w:tr>
    </w:tbl>
    <w:p>
      <w:pPr>
        <w:jc w:val="both"/>
        <w:spacing w:before="6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 xml:space="preserve">*- при использовании настоящей Методики следует руководствоваться действующими редакциями нормативных документов на момент расследования и выполнения расчета </w:t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both"/>
        <w:spacing w:before="60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2028"/>
        <w:numPr>
          <w:ilvl w:val="1"/>
          <w:numId w:val="29"/>
        </w:numPr>
        <w:tabs>
          <w:tab w:val="clear" w:pos="1440" w:leader="none"/>
        </w:tabs>
        <w:rPr>
          <w:rFonts w:ascii="Liberation Serif" w:hAnsi="Liberation Serif" w:cs="Liberation Serif"/>
          <w:lang w:val="ru-RU"/>
        </w:rPr>
      </w:pPr>
      <w:r>
        <w:rPr>
          <w:rFonts w:ascii="Liberation Serif" w:hAnsi="Liberation Serif" w:cs="Liberation Serif"/>
          <w:lang w:val="ru-RU"/>
        </w:rPr>
        <w:t xml:space="preserve">Внутренние нормативные и организационно-распорядительные документы</w:t>
      </w:r>
      <w:r>
        <w:rPr>
          <w:rFonts w:ascii="Liberation Serif" w:hAnsi="Liberation Serif" w:cs="Liberation Serif"/>
          <w:lang w:val="ru-RU"/>
        </w:rPr>
      </w:r>
      <w:r>
        <w:rPr>
          <w:rFonts w:ascii="Liberation Serif" w:hAnsi="Liberation Serif" w:cs="Liberation Serif"/>
          <w:lang w:val="ru-RU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top w:w="17" w:type="dxa"/>
          <w:right w:w="28" w:type="dxa"/>
          <w:bottom w:w="17" w:type="dxa"/>
        </w:tblCellMar>
        <w:tblLook w:val="0000" w:firstRow="0" w:lastRow="0" w:firstColumn="0" w:lastColumn="0" w:noHBand="0" w:noVBand="0"/>
      </w:tblPr>
      <w:tblGrid>
        <w:gridCol w:w="357"/>
        <w:gridCol w:w="2980"/>
        <w:gridCol w:w="6581"/>
      </w:tblGrid>
      <w:tr>
        <w:tblPrEx/>
        <w:trPr>
          <w:cantSplit/>
          <w:tblHeader/>
        </w:trPr>
        <w:tc>
          <w:tcPr>
            <w:shd w:val="clear" w:color="auto" w:fill="d9d9d9"/>
            <w:tcW w:w="357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№ п/п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d9d9d9"/>
            <w:tcW w:w="2980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Номер ВНД или Номер ОРД,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ОРД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d9d9d9"/>
            <w:tcW w:w="6581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Наименование документа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357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980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Приказ ПАО «Интер РАО» от </w:t>
            </w:r>
            <w:r>
              <w:rPr>
                <w:rFonts w:ascii="Liberation Serif" w:hAnsi="Liberation Serif" w:cs="Liberation Serif"/>
              </w:rPr>
              <w:t xml:space="preserve">13.07</w:t>
            </w:r>
            <w:r>
              <w:rPr>
                <w:rFonts w:ascii="Liberation Serif" w:hAnsi="Liberation Serif" w:cs="Liberation Serif"/>
              </w:rPr>
              <w:t xml:space="preserve">.2018 № </w:t>
            </w:r>
            <w:r>
              <w:rPr>
                <w:rFonts w:ascii="Liberation Serif" w:hAnsi="Liberation Serif" w:cs="Liberation Serif"/>
              </w:rPr>
              <w:t xml:space="preserve">УЭГ/377/ЭГ/292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6581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Методики МТ-050 «Формирование отчёта энергопредприятий о тепловой экономичности оборудования и по проведению энергетического анализа -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ind w:left="567" w:hanging="567"/>
        <w:jc w:val="both"/>
        <w:spacing w:before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0"/>
          <w:numId w:val="38"/>
        </w:numPr>
        <w:jc w:val="both"/>
        <w:spacing w:after="120"/>
        <w:rPr>
          <w:rFonts w:ascii="Liberation Serif" w:hAnsi="Liberation Serif" w:cs="Liberation Serif"/>
          <w:bCs w:val="0"/>
        </w:rPr>
      </w:pPr>
      <w:r/>
      <w:bookmarkStart w:id="27" w:name="_Toc218000667"/>
      <w:r>
        <w:rPr>
          <w:rFonts w:ascii="Liberation Serif" w:hAnsi="Liberation Serif" w:cs="Liberation Serif"/>
          <w:bCs w:val="0"/>
        </w:rPr>
        <w:t xml:space="preserve">КОНТРОЛЬ ВЕРСИЙ ДОКУМЕНТА</w:t>
      </w:r>
      <w:bookmarkEnd w:id="27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top w:w="17" w:type="dxa"/>
          <w:right w:w="28" w:type="dxa"/>
          <w:bottom w:w="17" w:type="dxa"/>
        </w:tblCellMar>
        <w:tblLook w:val="0000" w:firstRow="0" w:lastRow="0" w:firstColumn="0" w:lastColumn="0" w:noHBand="0" w:noVBand="0"/>
      </w:tblPr>
      <w:tblGrid>
        <w:gridCol w:w="795"/>
        <w:gridCol w:w="1057"/>
        <w:gridCol w:w="5798"/>
        <w:gridCol w:w="2268"/>
      </w:tblGrid>
      <w:tr>
        <w:tblPrEx/>
        <w:trPr>
          <w:cantSplit/>
          <w:tblHeader/>
        </w:trPr>
        <w:tc>
          <w:tcPr>
            <w:shd w:val="clear" w:color="auto" w:fill="d9d9d9"/>
            <w:tcW w:w="795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Номер версии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d9d9d9"/>
            <w:tcW w:w="1057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создания версии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d9d9d9"/>
            <w:tcW w:w="5798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 Ответственного за разработку ВНД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d9d9d9"/>
            <w:tcW w:w="2268" w:type="dxa"/>
            <w:vAlign w:val="center"/>
            <w:textDirection w:val="lrTb"/>
            <w:noWrap w:val="false"/>
          </w:tcPr>
          <w:p>
            <w:pPr>
              <w:pStyle w:val="20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ФИО Ответственного за разработку ВНД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795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05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28.09.2017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798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Главный эксперт </w:t>
            </w:r>
            <w:r>
              <w:t xml:space="preserve">по ПК Направления производственного контроля и охраны труда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Панов Ю.А.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84"/>
        </w:trPr>
        <w:tc>
          <w:tcPr>
            <w:tcBorders>
              <w:bottom w:val="single" w:color="auto" w:sz="4" w:space="0"/>
            </w:tcBorders>
            <w:tcW w:w="795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bottom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28.06.2019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bottom w:val="single" w:color="auto" w:sz="4" w:space="0"/>
            </w:tcBorders>
            <w:tcW w:w="5798" w:type="dxa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Главный эксперт по ПК Направления производственного контроля и охраны труда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bottom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Панов Ю.А.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84"/>
        </w:trPr>
        <w:tc>
          <w:tcPr>
            <w:tcBorders>
              <w:bottom w:val="single" w:color="auto" w:sz="4" w:space="0"/>
            </w:tcBorders>
            <w:tcW w:w="795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bottom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19.01.2026</w:t>
            </w:r>
            <w:bookmarkStart w:id="28" w:name="_GoBack"/>
            <w:r/>
            <w:bookmarkEnd w:id="28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bottom w:val="single" w:color="auto" w:sz="4" w:space="0"/>
            </w:tcBorders>
            <w:tcW w:w="5798" w:type="dxa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Главный эксперт по ПК Направления производственного контроля и охраны труда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bottom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t xml:space="preserve">Погребняк Т.Н.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84"/>
        </w:trPr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" w:type="dxa"/>
            <w:vAlign w:val="center"/>
            <w:textDirection w:val="lrTb"/>
            <w:noWrap w:val="false"/>
          </w:tcPr>
          <w:p>
            <w:pPr>
              <w:pStyle w:val="202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8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202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04"/>
        <w:numPr>
          <w:ilvl w:val="0"/>
          <w:numId w:val="38"/>
        </w:numPr>
        <w:jc w:val="both"/>
        <w:spacing w:after="120"/>
        <w:rPr>
          <w:rFonts w:ascii="Liberation Serif" w:hAnsi="Liberation Serif" w:cs="Liberation Serif"/>
          <w:bCs w:val="0"/>
        </w:rPr>
      </w:pPr>
      <w:r/>
      <w:bookmarkStart w:id="29" w:name="_Toc218000668"/>
      <w:r>
        <w:rPr>
          <w:rFonts w:ascii="Liberation Serif" w:hAnsi="Liberation Serif" w:cs="Liberation Serif"/>
          <w:bCs w:val="0"/>
        </w:rPr>
        <w:t xml:space="preserve">ПРИЛОЖЕНИЯ</w:t>
      </w:r>
      <w:bookmarkEnd w:id="29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1904"/>
        <w:numPr>
          <w:ilvl w:val="0"/>
          <w:numId w:val="0"/>
        </w:numPr>
        <w:rPr>
          <w:rFonts w:ascii="Liberation Serif" w:hAnsi="Liberation Serif" w:cs="Liberation Serif"/>
          <w:bCs w:val="0"/>
        </w:rPr>
      </w:pP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1904"/>
        <w:numPr>
          <w:ilvl w:val="0"/>
          <w:numId w:val="0"/>
        </w:numPr>
        <w:rPr>
          <w:rFonts w:ascii="Liberation Serif" w:hAnsi="Liberation Serif" w:cs="Liberation Serif"/>
          <w:bCs w:val="0"/>
        </w:rPr>
      </w:pP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1904"/>
        <w:numPr>
          <w:ilvl w:val="0"/>
          <w:numId w:val="0"/>
        </w:numPr>
        <w:rPr>
          <w:rFonts w:ascii="Liberation Serif" w:hAnsi="Liberation Serif" w:cs="Liberation Serif"/>
          <w:bCs w:val="0"/>
        </w:rPr>
      </w:pP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1904"/>
        <w:numPr>
          <w:ilvl w:val="0"/>
          <w:numId w:val="0"/>
        </w:numPr>
        <w:rPr>
          <w:rFonts w:ascii="Liberation Serif" w:hAnsi="Liberation Serif" w:cs="Liberation Serif"/>
          <w:bCs w:val="0"/>
        </w:rPr>
      </w:pP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>
        <w:br w:type="page" w:clear="all"/>
      </w:r>
      <w:r/>
    </w:p>
    <w:p>
      <w:r/>
      <w:r/>
    </w:p>
    <w:p>
      <w:pPr>
        <w:pStyle w:val="1904"/>
        <w:numPr>
          <w:ilvl w:val="1"/>
          <w:numId w:val="38"/>
        </w:numPr>
        <w:rPr>
          <w:rFonts w:ascii="Liberation Serif" w:hAnsi="Liberation Serif" w:cs="Liberation Serif"/>
          <w:bCs w:val="0"/>
        </w:rPr>
      </w:pPr>
      <w:r/>
      <w:bookmarkStart w:id="30" w:name="_Toc218000669"/>
      <w:r>
        <w:rPr>
          <w:rFonts w:ascii="Liberation Serif" w:hAnsi="Liberation Serif" w:cs="Liberation Serif"/>
          <w:bCs w:val="0"/>
        </w:rPr>
        <w:t xml:space="preserve">Приложение № 1. Справка-расчет экономического ущерба</w:t>
      </w:r>
      <w:bookmarkEnd w:id="30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pStyle w:val="2007"/>
        <w:ind w:left="360"/>
      </w:pPr>
      <w:r/>
      <w:r/>
    </w:p>
    <w:p>
      <w:pPr>
        <w:ind w:left="6804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  <w:u w:val="single"/>
        </w:rPr>
      </w:pPr>
      <w:r>
        <w:rPr>
          <w:rFonts w:ascii="Liberation Serif" w:hAnsi="Liberation Serif" w:eastAsia="Calibri" w:cs="Liberation Serif"/>
          <w:sz w:val="20"/>
          <w:szCs w:val="20"/>
          <w:u w:val="single"/>
        </w:rPr>
        <w:t xml:space="preserve">УТВЕРЖДАЮ</w:t>
      </w:r>
      <w:r>
        <w:rPr>
          <w:rFonts w:ascii="Liberation Serif" w:hAnsi="Liberation Serif" w:eastAsia="Calibri" w:cs="Liberation Serif"/>
          <w:sz w:val="20"/>
          <w:szCs w:val="20"/>
          <w:u w:val="single"/>
        </w:rPr>
      </w:r>
      <w:r>
        <w:rPr>
          <w:rFonts w:ascii="Liberation Serif" w:hAnsi="Liberation Serif" w:eastAsia="Calibri" w:cs="Liberation Serif"/>
          <w:sz w:val="20"/>
          <w:szCs w:val="20"/>
          <w:u w:val="single"/>
        </w:rPr>
      </w:r>
    </w:p>
    <w:p>
      <w:pPr>
        <w:ind w:left="6804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____________________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left="6804"/>
        <w:jc w:val="both"/>
        <w:spacing w:line="276" w:lineRule="auto"/>
        <w:rPr>
          <w:rFonts w:ascii="Liberation Serif" w:hAnsi="Liberation Serif" w:eastAsia="Calibri" w:cs="Liberation Serif"/>
          <w:sz w:val="16"/>
          <w:szCs w:val="16"/>
        </w:rPr>
      </w:pPr>
      <w:r>
        <w:rPr>
          <w:rFonts w:ascii="Liberation Serif" w:hAnsi="Liberation Serif" w:eastAsia="Calibri" w:cs="Liberation Serif"/>
          <w:sz w:val="16"/>
          <w:szCs w:val="16"/>
        </w:rPr>
        <w:t xml:space="preserve">/должность, ФИО/</w:t>
      </w:r>
      <w:r>
        <w:rPr>
          <w:rFonts w:ascii="Liberation Serif" w:hAnsi="Liberation Serif" w:eastAsia="Calibri" w:cs="Liberation Serif"/>
          <w:sz w:val="16"/>
          <w:szCs w:val="16"/>
        </w:rPr>
      </w:r>
      <w:r>
        <w:rPr>
          <w:rFonts w:ascii="Liberation Serif" w:hAnsi="Liberation Serif" w:eastAsia="Calibri" w:cs="Liberation Serif"/>
          <w:sz w:val="16"/>
          <w:szCs w:val="16"/>
        </w:rPr>
      </w:r>
    </w:p>
    <w:p>
      <w:pPr>
        <w:ind w:left="6804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____________________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left="6804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/ подпись/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left="6804"/>
        <w:jc w:val="both"/>
        <w:spacing w:before="120"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_____________20___г.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center"/>
        <w:spacing w:line="276" w:lineRule="auto"/>
        <w:tabs>
          <w:tab w:val="left" w:pos="0" w:leader="none"/>
        </w:tabs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Справка-расчет экономического ущерба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firstLine="426"/>
        <w:jc w:val="center"/>
        <w:spacing w:line="276" w:lineRule="auto"/>
        <w:tabs>
          <w:tab w:val="left" w:pos="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от аварии, нарушения в работе энергооборудования на </w:t>
      </w:r>
      <w:r>
        <w:rPr>
          <w:rFonts w:ascii="Liberation Serif" w:hAnsi="Liberation Serif" w:eastAsia="Calibri" w:cs="Liberation Serif"/>
          <w:b/>
          <w:i/>
          <w:sz w:val="20"/>
          <w:szCs w:val="20"/>
        </w:rPr>
        <w:t xml:space="preserve">(указывается энергообъект, на которой произошла авария)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-6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Акт №ХХ расследования причин аварии, произошедшей ХХ.ХХ.20ХХ г.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right="-283" w:hanging="142"/>
        <w:jc w:val="both"/>
        <w:spacing w:line="276" w:lineRule="auto"/>
        <w:rPr>
          <w:rFonts w:ascii="Liberation Serif" w:hAnsi="Liberation Serif" w:eastAsia="Calibri" w:cs="Liberation Serif"/>
          <w:b/>
          <w:i/>
          <w:sz w:val="20"/>
          <w:szCs w:val="20"/>
        </w:rPr>
      </w:pPr>
      <w:r>
        <w:rPr>
          <w:rFonts w:ascii="Liberation Serif" w:hAnsi="Liberation Serif" w:eastAsia="Calibri" w:cs="Liberation Serif"/>
          <w:b/>
          <w:i/>
          <w:sz w:val="20"/>
          <w:szCs w:val="20"/>
        </w:rPr>
        <w:t xml:space="preserve">(Указать краткое описание события. Например: «Повреждение ПК-7» или «Отключение ТГ-8»)</w:t>
      </w:r>
      <w:r>
        <w:rPr>
          <w:rFonts w:ascii="Liberation Serif" w:hAnsi="Liberation Serif" w:eastAsia="Calibri" w:cs="Liberation Serif"/>
          <w:b/>
          <w:i/>
          <w:sz w:val="20"/>
          <w:szCs w:val="20"/>
        </w:rPr>
      </w:r>
      <w:r>
        <w:rPr>
          <w:rFonts w:ascii="Liberation Serif" w:hAnsi="Liberation Serif" w:eastAsia="Calibri" w:cs="Liberation Serif"/>
          <w:b/>
          <w:i/>
          <w:sz w:val="20"/>
          <w:szCs w:val="20"/>
        </w:rPr>
      </w:r>
    </w:p>
    <w:p>
      <w:pPr>
        <w:ind w:right="-283" w:hanging="142"/>
        <w:jc w:val="both"/>
        <w:spacing w:line="276" w:lineRule="auto"/>
        <w:rPr>
          <w:rFonts w:ascii="Liberation Serif" w:hAnsi="Liberation Serif" w:cs="Liberation Serif"/>
          <w:i/>
          <w:sz w:val="20"/>
          <w:szCs w:val="20"/>
        </w:rPr>
      </w:pPr>
      <w:r>
        <w:rPr>
          <w:rFonts w:ascii="Liberation Serif" w:hAnsi="Liberation Serif" w:cs="Liberation Serif"/>
          <w:i/>
          <w:sz w:val="20"/>
          <w:szCs w:val="20"/>
        </w:rPr>
      </w:r>
      <w:r>
        <w:rPr>
          <w:rFonts w:ascii="Liberation Serif" w:hAnsi="Liberation Serif" w:cs="Liberation Serif"/>
          <w:i/>
          <w:sz w:val="20"/>
          <w:szCs w:val="20"/>
        </w:rPr>
      </w:r>
      <w:r>
        <w:rPr>
          <w:rFonts w:ascii="Liberation Serif" w:hAnsi="Liberation Serif" w:cs="Liberation Serif"/>
          <w:i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tabs>
          <w:tab w:val="left" w:pos="0" w:leader="none"/>
        </w:tabs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Затраты на ведение ремонтных работ 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tabs>
          <w:tab w:val="left" w:pos="0" w:leader="none"/>
        </w:tabs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1 =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р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м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тр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н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пр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= ____ (руб.), где: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р = ____ (руб.) - стоимость ремонтных работ; строительных и монтажных работ, включая стоимость демонтажа;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Sм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 - стоимость запасных частей и материалов для производства ремонтно-восстановительных работ,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Sтр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 - транспортные расходы, 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Sн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 - стоимость наладочных работ, включающая в себя затраты на выполнение работ по проведению испытаний и наладки оборудования.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Sпр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(руб.)-прочие затраты, связанные с проведением ремонтных работ.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Безвозвратные потери средств производства 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2 = ∑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о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i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–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вм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л = ____ (руб.), где: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Sо</w:t>
      </w:r>
      <w:r>
        <w:rPr>
          <w:rFonts w:ascii="Liberation Serif" w:hAnsi="Liberation Serif" w:eastAsia="Calibri" w:cs="Liberation Serif"/>
          <w:sz w:val="20"/>
          <w:szCs w:val="20"/>
          <w:lang w:val="en-US"/>
        </w:rPr>
        <w:t xml:space="preserve">i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(руб.)-остаточная балансовая стоимость i-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гo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, не подлежащего восстановлению оборудования или сооружения,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вм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(руб.)-стоимость возвратного материала (определяется по рыночной цене), 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л = ____ (руб.)-прочие потери, включая затраты на ликвидацию и локализацию технологического нарушения, тушение пожара, проведение спасательных работ и т.п.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Потери от ухудшения технологических параметров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right="-171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5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1" o:spid="_x0000_s171" type="#_x0000_t75" style="width:267.70pt;height:21.30pt;mso-wrap-distance-left:0.00pt;mso-wrap-distance-top:0.00pt;mso-wrap-distance-right:0.00pt;mso-wrap-distance-bottom:0.00pt;" filled="f" stroked="f">
            <v:path textboxrect="0,0,0,0"/>
            <v:imagedata r:id="rId359" o:title=""/>
          </v:shape>
          <o:OLEObject DrawAspect="Content" r:id="rId360" ObjectID="_152504171" ProgID="Equation.3" ShapeID="_x0000_i171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=___(руб.), где: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position w:val="-12"/>
          <w:sz w:val="20"/>
          <w:szCs w:val="20"/>
        </w:rPr>
      </w:r>
      <w:r>
        <w:rPr>
          <w:rFonts w:ascii="Liberation Serif" w:hAnsi="Liberation Serif" w:eastAsia="Calibri" w:cs="Liberation Serif"/>
          <w:position w:val="-12"/>
          <w:sz w:val="20"/>
          <w:szCs w:val="20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2" o:spid="_x0000_s17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61" o:title=""/>
          </v:shape>
          <o:OLEObject DrawAspect="Content" r:id="rId362" ObjectID="_152504172" ProgID="Equation.3" ShapeID="_x0000_i172" Type="Embed"/>
        </w:objec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(кВт</w:t>
      </w:r>
      <w:r>
        <w:rPr>
          <w:rFonts w:eastAsia="Calibri"/>
          <w:sz w:val="20"/>
          <w:szCs w:val="20"/>
        </w:rPr>
        <w:t xml:space="preserve">۰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ч)-фактический отпуск электроэнергии замещающего оборудования, до включения в сеть выведенного аварийно в ремонт энергоблока,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position w:val="-12"/>
          <w:sz w:val="20"/>
          <w:szCs w:val="20"/>
        </w:rPr>
      </w:r>
      <w:r>
        <w:rPr>
          <w:rFonts w:ascii="Liberation Serif" w:hAnsi="Liberation Serif" w:eastAsia="Calibri" w:cs="Liberation Serif"/>
          <w:position w:val="-12"/>
          <w:sz w:val="20"/>
          <w:szCs w:val="20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3" o:spid="_x0000_s17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63" o:title=""/>
          </v:shape>
          <o:OLEObject DrawAspect="Content" r:id="rId364" ObjectID="_152504173" ProgID="Equation.3" ShapeID="_x0000_i173" Type="Embed"/>
        </w:objec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(Гкал)-фактический отпуск теплоэнергии замещающего оборудования до включения в сеть выведенного аварийно в ремонт оборудования,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В</w:t>
      </w:r>
      <w:r>
        <w:rPr>
          <w:rFonts w:ascii="Liberation Serif" w:hAnsi="Liberation Serif" w:eastAsia="Calibri" w:cs="Liberation Serif"/>
          <w:sz w:val="20"/>
          <w:szCs w:val="20"/>
          <w:vertAlign w:val="subscript"/>
        </w:rPr>
        <w:t xml:space="preserve">1 = 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____ (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./кВт</w:t>
      </w:r>
      <w:r>
        <w:rPr>
          <w:rFonts w:eastAsia="Calibri"/>
          <w:sz w:val="20"/>
          <w:szCs w:val="20"/>
        </w:rPr>
        <w:t xml:space="preserve">۰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ч)-удельный расход топлива на выработку электроэнергии при работе оборудования до технологического нарушения при прогнозируемой нагрузке;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В</w:t>
      </w:r>
      <w:r>
        <w:rPr>
          <w:rFonts w:ascii="Liberation Serif" w:hAnsi="Liberation Serif" w:eastAsia="Calibri" w:cs="Liberation Serif"/>
          <w:sz w:val="20"/>
          <w:szCs w:val="20"/>
          <w:vertAlign w:val="subscript"/>
        </w:rPr>
        <w:t xml:space="preserve">2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/кВт</w:t>
      </w:r>
      <w:r>
        <w:rPr>
          <w:rFonts w:eastAsia="Calibri"/>
          <w:sz w:val="20"/>
          <w:szCs w:val="20"/>
        </w:rPr>
        <w:t xml:space="preserve">۰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ч)-удельный расход топлива на выработку электроэнергии после технологического нарушения на замещающем оборудовании;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position w:val="-10"/>
          <w:sz w:val="20"/>
          <w:szCs w:val="20"/>
        </w:rPr>
      </w:r>
      <w:r>
        <w:rPr>
          <w:rFonts w:ascii="Liberation Serif" w:hAnsi="Liberation Serif" w:eastAsia="Calibri" w:cs="Liberation Serif"/>
          <w:position w:val="-10"/>
          <w:sz w:val="20"/>
          <w:szCs w:val="2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4" o:spid="_x0000_s174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365" o:title=""/>
          </v:shape>
          <o:OLEObject DrawAspect="Content" r:id="rId366" ObjectID="_152504174" ProgID="Equation.3" ShapeID="_x0000_i174" Type="Embed"/>
        </w:objec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./Гкал)-удельный расход топлива на выработку теплоэнергии при работе оборудования до технологического нарушения;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position w:val="-10"/>
          <w:sz w:val="20"/>
          <w:szCs w:val="20"/>
        </w:rPr>
      </w:r>
      <w:r>
        <w:rPr>
          <w:rFonts w:ascii="Liberation Serif" w:hAnsi="Liberation Serif" w:eastAsia="Calibri" w:cs="Liberation Serif"/>
          <w:position w:val="-10"/>
          <w:sz w:val="20"/>
          <w:szCs w:val="2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5" o:spid="_x0000_s175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367" o:title=""/>
          </v:shape>
          <o:OLEObject DrawAspect="Content" r:id="rId368" ObjectID="_152504175" ProgID="Equation.3" ShapeID="_x0000_i175" Type="Embed"/>
        </w:objec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/Гкал)-удельный расход топлива на выработку теплоэнергии после технологического нарушения, на замещающем оборудовании;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Цтоп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(руб./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.)-цена условного топлива.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spacing w:before="12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В случае, если отключившееся оборудование не замещается вводом в работу другого оборудования, а технологические параметры оставшегося в работе оборудования ухудшаются - составляющая ущерба </w:t>
      </w:r>
      <w:r>
        <w:rPr>
          <w:rFonts w:ascii="Liberation Serif" w:hAnsi="Liberation Serif" w:cs="Liberation Serif"/>
          <w:position w:val="-6"/>
          <w:sz w:val="20"/>
          <w:szCs w:val="2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6" o:spid="_x0000_s176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69" o:title=""/>
          </v:shape>
          <o:OLEObject DrawAspect="Content" r:id="rId370" ObjectID="_152504176" ProgID="Equation.3" ShapeID="_x0000_i176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оценивается по следующей формуле (в противном случае </w:t>
      </w:r>
      <w:r>
        <w:rPr>
          <w:rFonts w:ascii="Liberation Serif" w:hAnsi="Liberation Serif" w:cs="Liberation Serif"/>
          <w:position w:val="-6"/>
          <w:sz w:val="20"/>
          <w:szCs w:val="20"/>
        </w:rPr>
        <w:object w:dxaOrig="60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7" o:spid="_x0000_s177" type="#_x0000_t75" style="width:27.90pt;height:14.70pt;mso-wrap-distance-left:0.00pt;mso-wrap-distance-top:0.00pt;mso-wrap-distance-right:0.00pt;mso-wrap-distance-bottom:0.00pt;" filled="f" stroked="f">
            <v:path textboxrect="0,0,0,0"/>
            <v:imagedata r:id="rId371" o:title=""/>
          </v:shape>
          <o:OLEObject DrawAspect="Content" r:id="rId372" ObjectID="_152504177" ProgID="Equation.3" ShapeID="_x0000_i177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):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30"/>
          <w:sz w:val="20"/>
          <w:szCs w:val="20"/>
        </w:rPr>
      </w:r>
      <w:r>
        <w:rPr>
          <w:rFonts w:ascii="Liberation Serif" w:hAnsi="Liberation Serif" w:cs="Liberation Serif"/>
          <w:position w:val="-30"/>
          <w:sz w:val="20"/>
          <w:szCs w:val="20"/>
        </w:rPr>
        <w:object w:dxaOrig="5760" w:dyaOrig="6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8" o:spid="_x0000_s178" type="#_x0000_t75" style="width:288.00pt;height:27.90pt;mso-wrap-distance-left:0.00pt;mso-wrap-distance-top:0.00pt;mso-wrap-distance-right:0.00pt;mso-wrap-distance-bottom:0.00pt;" filled="f" stroked="f">
            <v:path textboxrect="0,0,0,0"/>
            <v:imagedata r:id="rId373" o:title=""/>
          </v:shape>
          <o:OLEObject DrawAspect="Content" r:id="rId374" ObjectID="_152504178" ProgID="Equation.3" ShapeID="_x0000_i178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(руб.), где: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spacing w:before="12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79" o:spid="_x0000_s179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375" o:title=""/>
          </v:shape>
          <o:OLEObject DrawAspect="Content" r:id="rId376" ObjectID="_152504179" ProgID="Equation.3" ShapeID="_x0000_i179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фактический отпуск электроэнергии оставшегося в работе оборудования до включения в сеть выведенного аварийно в ремонт энергооборудования, (кВт</w:t>
      </w:r>
      <w:r>
        <w:rPr>
          <w:rFonts w:hint="cs"/>
          <w:sz w:val="20"/>
          <w:szCs w:val="20"/>
          <w:rtl/>
          <w:lang w:bidi="fa-IR"/>
        </w:rPr>
        <w:t xml:space="preserve">۰</w:t>
      </w:r>
      <w:r>
        <w:rPr>
          <w:rFonts w:ascii="Liberation Serif" w:hAnsi="Liberation Serif" w:cs="Liberation Serif"/>
          <w:sz w:val="20"/>
          <w:szCs w:val="20"/>
        </w:rPr>
        <w:t xml:space="preserve">ч);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0" o:spid="_x0000_s180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377" o:title=""/>
          </v:shape>
          <o:OLEObject DrawAspect="Content" r:id="rId378" ObjectID="_152504180" ProgID="Equation.3" ShapeID="_x0000_i180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фактический отпуск теплоэнергии оставшегося оборудования до включения в сеть выведенного аварийно в ремонт энергооборудования, (Гкал);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0"/>
          <w:sz w:val="20"/>
          <w:szCs w:val="20"/>
        </w:rPr>
      </w:r>
      <w:r>
        <w:rPr>
          <w:rFonts w:ascii="Liberation Serif" w:hAnsi="Liberation Serif" w:cs="Liberation Serif"/>
          <w:position w:val="-10"/>
          <w:sz w:val="20"/>
          <w:szCs w:val="20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1" o:spid="_x0000_s181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379" o:title=""/>
          </v:shape>
          <o:OLEObject DrawAspect="Content" r:id="rId380" ObjectID="_152504181" ProgID="Equation.3" ShapeID="_x0000_i181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удельный расход топлива на выработку электроэнергии оставшегося в работе оборудования до технологического нарушения при прогнозируемой нагрузке, (</w:t>
      </w:r>
      <w:r>
        <w:rPr>
          <w:rFonts w:ascii="Liberation Serif" w:hAnsi="Liberation Serif" w:cs="Liberation Serif"/>
          <w:sz w:val="20"/>
          <w:szCs w:val="20"/>
        </w:rPr>
        <w:t xml:space="preserve">т.у.т</w:t>
      </w:r>
      <w:r>
        <w:rPr>
          <w:rFonts w:ascii="Liberation Serif" w:hAnsi="Liberation Serif" w:cs="Liberation Serif"/>
          <w:sz w:val="20"/>
          <w:szCs w:val="20"/>
        </w:rPr>
        <w:t xml:space="preserve">./кВт</w:t>
      </w:r>
      <w:r>
        <w:rPr>
          <w:rFonts w:hint="cs"/>
          <w:sz w:val="20"/>
          <w:szCs w:val="20"/>
          <w:rtl/>
          <w:lang w:bidi="fa-IR"/>
        </w:rPr>
        <w:t xml:space="preserve">۰</w:t>
      </w:r>
      <w:r>
        <w:rPr>
          <w:rFonts w:ascii="Liberation Serif" w:hAnsi="Liberation Serif" w:cs="Liberation Serif"/>
          <w:sz w:val="20"/>
          <w:szCs w:val="20"/>
        </w:rPr>
        <w:t xml:space="preserve">ч);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0"/>
          <w:sz w:val="20"/>
          <w:szCs w:val="20"/>
        </w:rPr>
      </w:r>
      <w:r>
        <w:rPr>
          <w:rFonts w:ascii="Liberation Serif" w:hAnsi="Liberation Serif" w:cs="Liberation Serif"/>
          <w:position w:val="-10"/>
          <w:sz w:val="20"/>
          <w:szCs w:val="20"/>
        </w:rPr>
        <w:object w:dxaOrig="24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2" o:spid="_x0000_s182" type="#_x0000_t75" style="width:14.70pt;height:21.30pt;mso-wrap-distance-left:0.00pt;mso-wrap-distance-top:0.00pt;mso-wrap-distance-right:0.00pt;mso-wrap-distance-bottom:0.00pt;" filled="f" stroked="f">
            <v:path textboxrect="0,0,0,0"/>
            <v:imagedata r:id="rId381" o:title=""/>
          </v:shape>
          <o:OLEObject DrawAspect="Content" r:id="rId382" ObjectID="_152504182" ProgID="Equation.3" ShapeID="_x0000_i182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удельный расход топлива на выработку электроэнергии после технологического нарушения на оставшемся в работе оборудования, (</w:t>
      </w:r>
      <w:r>
        <w:rPr>
          <w:rFonts w:ascii="Liberation Serif" w:hAnsi="Liberation Serif" w:cs="Liberation Serif"/>
          <w:sz w:val="20"/>
          <w:szCs w:val="20"/>
        </w:rPr>
        <w:t xml:space="preserve">т.у.т</w:t>
      </w:r>
      <w:r>
        <w:rPr>
          <w:rFonts w:ascii="Liberation Serif" w:hAnsi="Liberation Serif" w:cs="Liberation Serif"/>
          <w:sz w:val="20"/>
          <w:szCs w:val="20"/>
        </w:rPr>
        <w:t xml:space="preserve">/кВт</w:t>
      </w:r>
      <w:r>
        <w:rPr>
          <w:rFonts w:hint="cs"/>
          <w:sz w:val="20"/>
          <w:szCs w:val="20"/>
          <w:rtl/>
          <w:lang w:bidi="fa-IR"/>
        </w:rPr>
        <w:t xml:space="preserve">۰</w:t>
      </w:r>
      <w:r>
        <w:rPr>
          <w:rFonts w:ascii="Liberation Serif" w:hAnsi="Liberation Serif" w:cs="Liberation Serif"/>
          <w:sz w:val="20"/>
          <w:szCs w:val="20"/>
        </w:rPr>
        <w:t xml:space="preserve">ч);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0"/>
          <w:sz w:val="20"/>
          <w:szCs w:val="20"/>
        </w:rPr>
      </w:r>
      <w:r>
        <w:rPr>
          <w:rFonts w:ascii="Liberation Serif" w:hAnsi="Liberation Serif" w:cs="Liberation Serif"/>
          <w:position w:val="-10"/>
          <w:sz w:val="20"/>
          <w:szCs w:val="20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3" o:spid="_x0000_s183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83" o:title=""/>
          </v:shape>
          <o:OLEObject DrawAspect="Content" r:id="rId384" ObjectID="_152504183" ProgID="Equation.3" ShapeID="_x0000_i183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удельный расход топлива на выработку теплоэнергии оставшегося в работе оборудования до технологического нарушения, (</w:t>
      </w:r>
      <w:r>
        <w:rPr>
          <w:rFonts w:ascii="Liberation Serif" w:hAnsi="Liberation Serif" w:cs="Liberation Serif"/>
          <w:sz w:val="20"/>
          <w:szCs w:val="20"/>
        </w:rPr>
        <w:t xml:space="preserve">т.у.т</w:t>
      </w:r>
      <w:r>
        <w:rPr>
          <w:rFonts w:ascii="Liberation Serif" w:hAnsi="Liberation Serif" w:cs="Liberation Serif"/>
          <w:sz w:val="20"/>
          <w:szCs w:val="20"/>
        </w:rPr>
        <w:t xml:space="preserve">./Гкал);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480" w:dyaOrig="48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4" o:spid="_x0000_s184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85" o:title=""/>
          </v:shape>
          <o:OLEObject DrawAspect="Content" r:id="rId386" ObjectID="_152504184" ProgID="Equation.3" ShapeID="_x0000_i184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удельный расход топлива на выработку теплоэнергии после технологического нарушения на оставшемся в работе оборудования, (</w:t>
      </w:r>
      <w:r>
        <w:rPr>
          <w:rFonts w:ascii="Liberation Serif" w:hAnsi="Liberation Serif" w:cs="Liberation Serif"/>
          <w:sz w:val="20"/>
          <w:szCs w:val="20"/>
        </w:rPr>
        <w:t xml:space="preserve">т.у.т</w:t>
      </w:r>
      <w:r>
        <w:rPr>
          <w:rFonts w:ascii="Liberation Serif" w:hAnsi="Liberation Serif" w:cs="Liberation Serif"/>
          <w:sz w:val="20"/>
          <w:szCs w:val="20"/>
        </w:rPr>
        <w:t xml:space="preserve">/Гкал);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5" o:spid="_x0000_s185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387" o:title=""/>
          </v:shape>
          <o:OLEObject DrawAspect="Content" r:id="rId388" ObjectID="_152504185" ProgID="Equation.3" ShapeID="_x0000_i185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цена условного топлива, (руб./</w:t>
      </w:r>
      <w:r>
        <w:rPr>
          <w:rFonts w:ascii="Liberation Serif" w:hAnsi="Liberation Serif" w:cs="Liberation Serif"/>
          <w:sz w:val="20"/>
          <w:szCs w:val="20"/>
        </w:rPr>
        <w:t xml:space="preserve">т.у.т</w:t>
      </w:r>
      <w:r>
        <w:rPr>
          <w:rFonts w:ascii="Liberation Serif" w:hAnsi="Liberation Serif" w:cs="Liberation Serif"/>
          <w:sz w:val="20"/>
          <w:szCs w:val="20"/>
        </w:rPr>
        <w:t xml:space="preserve">.);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0"/>
        </w:numPr>
        <w:ind w:left="1080" w:hanging="57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6"/>
          <w:sz w:val="20"/>
          <w:szCs w:val="20"/>
        </w:rPr>
      </w:r>
      <w:r>
        <w:rPr>
          <w:rFonts w:ascii="Liberation Serif" w:hAnsi="Liberation Serif" w:cs="Liberation Serif"/>
          <w:position w:val="-6"/>
          <w:sz w:val="20"/>
          <w:szCs w:val="2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6" o:spid="_x0000_s186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89" o:title=""/>
          </v:shape>
          <o:OLEObject DrawAspect="Content" r:id="rId390" ObjectID="_152504186" ProgID="Equation.3" ShapeID="_x0000_i186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количество оставшегося в работе оборудования.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1080"/>
        <w:tabs>
          <w:tab w:val="num" w:pos="54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Пусковые затраты 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right="-171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480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7" o:spid="_x0000_s187" type="#_x0000_t75" style="width:238.80pt;height:14.70pt;mso-wrap-distance-left:0.00pt;mso-wrap-distance-top:0.00pt;mso-wrap-distance-right:0.00pt;mso-wrap-distance-bottom:0.00pt;" filled="f" stroked="f">
            <v:path textboxrect="0,0,0,0"/>
            <v:imagedata r:id="rId391" o:title=""/>
          </v:shape>
          <o:OLEObject DrawAspect="Content" r:id="rId392" ObjectID="_152504187" ProgID="Equation.3" ShapeID="_x0000_i187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, =___(руб.), где: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-141"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  <w:lang w:val="en-US"/>
        </w:rPr>
        <w:t xml:space="preserve">B</w:t>
      </w:r>
      <w:r>
        <w:rPr>
          <w:rFonts w:ascii="Liberation Serif" w:hAnsi="Liberation Serif" w:eastAsia="Calibri" w:cs="Liberation Serif"/>
          <w:sz w:val="20"/>
          <w:szCs w:val="20"/>
          <w:vertAlign w:val="subscript"/>
        </w:rPr>
        <w:t xml:space="preserve">топ 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= ________ (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.)-дополнительный расход условного топлива, затраченного на пусковые операции генерирующего оборудования до включения в сеть и набора диспетчерской нагрузки; расход условного топлива для каждого вида пусков рассчитывается в соответствии с РД 34.08.552-95,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Цтоп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(руб./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т.у.т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.)-цена топлива, затраченного на пусковые операции,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Ввод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(т)-дополнительный расход питательной воды на пусковые операции, 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Цвод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(руб./т)-цена воды, использованной на пусковые операции,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  <w:t xml:space="preserve">Vсн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(МВт</w:t>
      </w:r>
      <w:r>
        <w:rPr>
          <w:rFonts w:eastAsia="Calibri"/>
          <w:sz w:val="20"/>
          <w:szCs w:val="20"/>
        </w:rPr>
        <w:t xml:space="preserve">۰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час)-объем электроэнергии на собственные нужды, использованной на пусковые операции,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Цсн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(руб./МВт</w:t>
      </w:r>
      <w:r>
        <w:rPr>
          <w:rFonts w:eastAsia="Calibri"/>
          <w:sz w:val="20"/>
          <w:szCs w:val="20"/>
        </w:rPr>
        <w:t xml:space="preserve">۰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час)-цена электроэнергии на собственные нужды, использованной на пусковые операции, 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position w:val="-10"/>
          <w:sz w:val="20"/>
          <w:szCs w:val="20"/>
        </w:rPr>
      </w:r>
      <w:r>
        <w:rPr>
          <w:rFonts w:ascii="Liberation Serif" w:hAnsi="Liberation Serif" w:eastAsia="Calibri" w:cs="Liberation Serif"/>
          <w:b/>
          <w:position w:val="-10"/>
          <w:sz w:val="20"/>
          <w:szCs w:val="20"/>
        </w:rPr>
        <w:object w:dxaOrig="24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8" o:spid="_x0000_s188" type="#_x0000_t75" style="width:14.70pt;height:14.70pt;mso-wrap-distance-left:0.00pt;mso-wrap-distance-top:0.00pt;mso-wrap-distance-right:0.00pt;mso-wrap-distance-bottom:0.00pt;" filled="f" stroked="f">
            <v:path textboxrect="0,0,0,0"/>
            <v:imagedata r:id="rId393" o:title=""/>
          </v:shape>
          <o:OLEObject DrawAspect="Content" r:id="rId394" ObjectID="_152504188" ProgID="Equation.3" ShapeID="_x0000_i188" Type="Embed"/>
        </w:objec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(руб.)-прочие затраты на пусковые операции (при наличии).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0"/>
          <w:sz w:val="20"/>
          <w:szCs w:val="20"/>
        </w:rPr>
      </w:r>
      <w:r>
        <w:rPr>
          <w:rFonts w:ascii="Liberation Serif" w:hAnsi="Liberation Serif" w:cs="Liberation Serif"/>
          <w:position w:val="-10"/>
          <w:sz w:val="20"/>
          <w:szCs w:val="20"/>
        </w:rPr>
        <w:object w:dxaOrig="36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89" o:spid="_x0000_s189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395" o:title=""/>
          </v:shape>
          <o:OLEObject DrawAspect="Content" r:id="rId396" ObjectID="_152504189" ProgID="Equation.3" ShapeID="_x0000_i189" Type="Embed"/>
        </w:object>
      </w:r>
      <w:r>
        <w:rPr>
          <w:rFonts w:ascii="Liberation Serif" w:hAnsi="Liberation Serif" w:cs="Liberation Serif"/>
          <w:position w:val="-10"/>
          <w:sz w:val="20"/>
          <w:szCs w:val="20"/>
        </w:rPr>
        <w:t xml:space="preserve">-____ 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(руб.)- положительный эффект экономии топлива, достигаемый при использовании в термодинамическом цикле электростанции параметров пара растапливаемого парового котла.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Затраты на возмещение экологического ущерба 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right="-171"/>
        <w:jc w:val="both"/>
        <w:rPr>
          <w:rFonts w:ascii="Liberation Serif" w:hAnsi="Liberation Serif" w:cs="Liberation Serif"/>
          <w:sz w:val="20"/>
          <w:szCs w:val="20"/>
          <w:lang w:val="en-US"/>
        </w:rPr>
      </w:pPr>
      <w:r>
        <w:rPr>
          <w:rFonts w:ascii="Liberation Serif" w:hAnsi="Liberation Serif" w:cs="Liberation Serif"/>
          <w:position w:val="-14"/>
        </w:rPr>
      </w:r>
      <w:r>
        <w:rPr>
          <w:rFonts w:ascii="Liberation Serif" w:hAnsi="Liberation Serif" w:cs="Liberation Serif"/>
          <w:position w:val="-14"/>
        </w:rPr>
        <w:object w:dxaOrig="2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0" o:spid="_x0000_s190" type="#_x0000_t75" style="width:116.10pt;height:21.30pt;mso-wrap-distance-left:0.00pt;mso-wrap-distance-top:0.00pt;mso-wrap-distance-right:0.00pt;mso-wrap-distance-bottom:0.00pt;" filled="f" stroked="f">
            <v:path textboxrect="0,0,0,0"/>
            <v:imagedata r:id="rId397" o:title=""/>
          </v:shape>
          <o:OLEObject DrawAspect="Content" r:id="rId398" ObjectID="_152504190" ProgID="Equation.3" ShapeID="_x0000_i190" Type="Embed"/>
        </w:object>
      </w:r>
      <w:r>
        <w:rPr>
          <w:rFonts w:ascii="Liberation Serif" w:hAnsi="Liberation Serif" w:cs="Liberation Serif"/>
          <w:lang w:val="en-US"/>
        </w:rPr>
        <w:t xml:space="preserve">+</w:t>
      </w:r>
      <w:r>
        <w:rPr>
          <w:rFonts w:ascii="Liberation Serif" w:hAnsi="Liberation Serif" w:cs="Liberation Serif"/>
          <w:i/>
          <w:lang w:val="en-US"/>
        </w:rPr>
        <w:t xml:space="preserve">S </w:t>
      </w:r>
      <w:r>
        <w:rPr>
          <w:rFonts w:ascii="Liberation Serif" w:hAnsi="Liberation Serif" w:cs="Liberation Serif"/>
          <w:i/>
          <w:vertAlign w:val="subscript"/>
        </w:rPr>
        <w:t xml:space="preserve">оц</w:t>
      </w:r>
      <w:r>
        <w:rPr>
          <w:rFonts w:ascii="Liberation Serif" w:hAnsi="Liberation Serif" w:cs="Liberation Serif"/>
          <w:i/>
          <w:lang w:val="en-US"/>
        </w:rPr>
        <w:t xml:space="preserve">+S </w:t>
      </w:r>
      <w:r>
        <w:rPr>
          <w:rFonts w:ascii="Liberation Serif" w:hAnsi="Liberation Serif" w:cs="Liberation Serif"/>
          <w:i/>
          <w:vertAlign w:val="subscript"/>
        </w:rPr>
        <w:t xml:space="preserve">э</w:t>
      </w:r>
      <w:r>
        <w:rPr>
          <w:rFonts w:ascii="Liberation Serif" w:hAnsi="Liberation Serif" w:cs="Liberation Serif"/>
          <w:i/>
          <w:vertAlign w:val="subscript"/>
          <w:lang w:val="en-US"/>
        </w:rPr>
        <w:t xml:space="preserve">.</w:t>
      </w:r>
      <w:r>
        <w:rPr>
          <w:rFonts w:ascii="Liberation Serif" w:hAnsi="Liberation Serif" w:cs="Liberation Serif"/>
          <w:i/>
          <w:vertAlign w:val="subscript"/>
        </w:rPr>
        <w:t xml:space="preserve">п</w:t>
      </w:r>
      <w:r>
        <w:rPr>
          <w:rFonts w:ascii="Liberation Serif" w:hAnsi="Liberation Serif" w:cs="Liberation Serif"/>
          <w:i/>
          <w:lang w:val="en-US"/>
        </w:rPr>
        <w:t xml:space="preserve"> </w:t>
      </w:r>
      <w:r>
        <w:rPr>
          <w:rFonts w:ascii="Liberation Serif" w:hAnsi="Liberation Serif" w:cs="Liberation Serif"/>
          <w:lang w:val="en-US"/>
        </w:rPr>
        <w:t xml:space="preserve">+</w:t>
      </w:r>
      <w:r>
        <w:rPr>
          <w:rFonts w:ascii="Liberation Serif" w:hAnsi="Liberation Serif" w:cs="Liberation Serif"/>
          <w:i/>
          <w:lang w:val="en-US"/>
        </w:rPr>
        <w:t xml:space="preserve"> S </w:t>
      </w:r>
      <w:r>
        <w:rPr>
          <w:rFonts w:ascii="Liberation Serif" w:hAnsi="Liberation Serif" w:cs="Liberation Serif"/>
          <w:i/>
          <w:vertAlign w:val="subscript"/>
        </w:rPr>
        <w:t xml:space="preserve">эк</w:t>
      </w:r>
      <w:r>
        <w:rPr>
          <w:rFonts w:ascii="Liberation Serif" w:hAnsi="Liberation Serif" w:cs="Liberation Serif"/>
          <w:i/>
          <w:vertAlign w:val="subscript"/>
          <w:lang w:val="en-US"/>
        </w:rPr>
        <w:t xml:space="preserve">.</w:t>
      </w:r>
      <w:r>
        <w:rPr>
          <w:rFonts w:ascii="Liberation Serif" w:hAnsi="Liberation Serif" w:cs="Liberation Serif"/>
          <w:i/>
          <w:vertAlign w:val="subscript"/>
        </w:rPr>
        <w:t xml:space="preserve">пл</w:t>
      </w:r>
      <w:r>
        <w:rPr>
          <w:rFonts w:ascii="Liberation Serif" w:hAnsi="Liberation Serif" w:cs="Liberation Serif"/>
          <w:i/>
          <w:lang w:val="en-US"/>
        </w:rPr>
        <w:t xml:space="preserve">.+ S* </w:t>
      </w:r>
      <w:r>
        <w:rPr>
          <w:rFonts w:ascii="Liberation Serif" w:hAnsi="Liberation Serif" w:cs="Liberation Serif"/>
          <w:i/>
          <w:vertAlign w:val="subscript"/>
        </w:rPr>
        <w:t xml:space="preserve">эк</w:t>
      </w:r>
      <w:r>
        <w:rPr>
          <w:rFonts w:ascii="Liberation Serif" w:hAnsi="Liberation Serif" w:cs="Liberation Serif"/>
          <w:i/>
          <w:vertAlign w:val="subscript"/>
          <w:lang w:val="en-US"/>
        </w:rPr>
        <w:t xml:space="preserve">.</w:t>
      </w:r>
      <w:r>
        <w:rPr>
          <w:rFonts w:ascii="Liberation Serif" w:hAnsi="Liberation Serif" w:cs="Liberation Serif"/>
          <w:i/>
          <w:vertAlign w:val="subscript"/>
        </w:rPr>
        <w:t xml:space="preserve">пл</w:t>
      </w:r>
      <w:r>
        <w:rPr>
          <w:rFonts w:ascii="Liberation Serif" w:hAnsi="Liberation Serif" w:cs="Liberation Serif"/>
          <w:i/>
          <w:lang w:val="en-US"/>
        </w:rPr>
        <w:t xml:space="preserve">.</w:t>
      </w:r>
      <w:r>
        <w:rPr>
          <w:rFonts w:ascii="Liberation Serif" w:hAnsi="Liberation Serif" w:cs="Liberation Serif"/>
          <w:lang w:val="en-US"/>
        </w:rPr>
        <w:t xml:space="preserve"> (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  <w:lang w:val="en-US"/>
        </w:rPr>
        <w:t xml:space="preserve">.), </w:t>
      </w:r>
      <w:r>
        <w:rPr>
          <w:rFonts w:ascii="Liberation Serif" w:hAnsi="Liberation Serif" w:cs="Liberation Serif"/>
          <w:sz w:val="20"/>
          <w:szCs w:val="20"/>
        </w:rPr>
        <w:t xml:space="preserve">где</w:t>
      </w:r>
      <w:r>
        <w:rPr>
          <w:rFonts w:ascii="Liberation Serif" w:hAnsi="Liberation Serif" w:cs="Liberation Serif"/>
          <w:sz w:val="20"/>
          <w:szCs w:val="20"/>
          <w:lang w:val="en-US"/>
        </w:rPr>
        <w:t xml:space="preserve">:</w:t>
      </w:r>
      <w:r>
        <w:rPr>
          <w:rFonts w:ascii="Liberation Serif" w:hAnsi="Liberation Serif" w:cs="Liberation Serif"/>
          <w:sz w:val="20"/>
          <w:szCs w:val="20"/>
          <w:lang w:val="en-US"/>
        </w:rPr>
      </w:r>
      <w:r>
        <w:rPr>
          <w:rFonts w:ascii="Liberation Serif" w:hAnsi="Liberation Serif" w:cs="Liberation Serif"/>
          <w:sz w:val="20"/>
          <w:szCs w:val="20"/>
          <w:lang w:val="en-US"/>
        </w:rPr>
      </w:r>
    </w:p>
    <w:p>
      <w:pPr>
        <w:numPr>
          <w:ilvl w:val="0"/>
          <w:numId w:val="12"/>
        </w:numPr>
        <w:ind w:left="0" w:firstLine="0"/>
        <w:jc w:val="both"/>
        <w:tabs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4"/>
          <w:sz w:val="20"/>
          <w:szCs w:val="20"/>
        </w:rPr>
      </w:r>
      <w:r>
        <w:rPr>
          <w:rFonts w:ascii="Liberation Serif" w:hAnsi="Liberation Serif" w:cs="Liberation Serif"/>
          <w:position w:val="-14"/>
          <w:sz w:val="20"/>
          <w:szCs w:val="20"/>
        </w:rPr>
        <w:object w:dxaOrig="10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1" o:spid="_x0000_s191" type="#_x0000_t75" style="width:51.70pt;height:21.30pt;mso-wrap-distance-left:0.00pt;mso-wrap-distance-top:0.00pt;mso-wrap-distance-right:0.00pt;mso-wrap-distance-bottom:0.00pt;" filled="f" stroked="f">
            <v:path textboxrect="0,0,0,0"/>
            <v:imagedata r:id="rId399" o:title=""/>
          </v:shape>
          <o:OLEObject DrawAspect="Content" r:id="rId400" ObjectID="_152504191" ProgID="Equation.3" ShapeID="_x0000_i191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= ____ (руб.) -</w:t>
      </w:r>
      <w:r>
        <w:rPr>
          <w:rFonts w:ascii="Liberation Serif" w:hAnsi="Liberation Serif" w:cs="Liberation Serif"/>
          <w:sz w:val="20"/>
          <w:szCs w:val="20"/>
        </w:rPr>
        <w:t xml:space="preserve"> сумма платежей на возмещение вреда, причиненного объектам охраны окружающей среды, рассчитанная и предъявленная природоохранными органами в установленном порядке и подлежащие удовлетворению в соответствии с действующим законодательством;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2"/>
        </w:numPr>
        <w:ind w:left="0" w:firstLine="0"/>
        <w:jc w:val="both"/>
        <w:tabs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4"/>
          <w:sz w:val="20"/>
          <w:szCs w:val="20"/>
        </w:rPr>
      </w:r>
      <w:r>
        <w:rPr>
          <w:rFonts w:ascii="Liberation Serif" w:hAnsi="Liberation Serif" w:cs="Liberation Serif"/>
          <w:position w:val="-14"/>
          <w:sz w:val="20"/>
          <w:szCs w:val="20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2" o:spid="_x0000_s19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401" o:title=""/>
          </v:shape>
          <o:OLEObject DrawAspect="Content" r:id="rId402" ObjectID="_152504192" ProgID="Equation.3" ShapeID="_x0000_i192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= ____ (руб.) </w:t>
      </w:r>
      <w:r>
        <w:rPr>
          <w:rFonts w:ascii="Liberation Serif" w:hAnsi="Liberation Serif" w:cs="Liberation Serif"/>
          <w:sz w:val="20"/>
          <w:szCs w:val="20"/>
        </w:rPr>
        <w:t xml:space="preserve">- стоимость работ, выполненных предприятием по ликвидации загрязнений объекта окружающей среды, рекультивации нарушенных земель, искусственному восстановлению биологических ресурсов вследствие технологического нарушения, аварии.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2"/>
        </w:numPr>
        <w:ind w:left="0" w:firstLine="0"/>
        <w:jc w:val="both"/>
        <w:tabs>
          <w:tab w:val="left" w:pos="284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i/>
          <w:sz w:val="20"/>
          <w:szCs w:val="20"/>
          <w:lang w:val="en-US"/>
        </w:rPr>
        <w:t xml:space="preserve">S</w:t>
      </w:r>
      <w:r>
        <w:rPr>
          <w:rFonts w:ascii="Liberation Serif" w:hAnsi="Liberation Serif" w:cs="Liberation Serif"/>
          <w:i/>
          <w:sz w:val="20"/>
          <w:szCs w:val="20"/>
        </w:rPr>
        <w:t xml:space="preserve"> </w:t>
      </w:r>
      <w:r>
        <w:rPr>
          <w:rFonts w:ascii="Liberation Serif" w:hAnsi="Liberation Serif" w:cs="Liberation Serif"/>
          <w:i/>
          <w:sz w:val="20"/>
          <w:szCs w:val="20"/>
          <w:vertAlign w:val="subscript"/>
        </w:rPr>
        <w:t xml:space="preserve">оц</w:t>
      </w:r>
      <w:r>
        <w:rPr>
          <w:rFonts w:ascii="Liberation Serif" w:hAnsi="Liberation Serif" w:cs="Liberation Serif"/>
          <w:i/>
          <w:sz w:val="20"/>
          <w:szCs w:val="20"/>
          <w:vertAlign w:val="subscript"/>
        </w:rPr>
        <w:t xml:space="preserve"> 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= ____ (руб.) </w:t>
      </w:r>
      <w:r>
        <w:rPr>
          <w:rFonts w:ascii="Liberation Serif" w:hAnsi="Liberation Serif" w:cs="Liberation Serif"/>
          <w:sz w:val="20"/>
          <w:szCs w:val="20"/>
        </w:rPr>
        <w:t xml:space="preserve">- сумма затрат на проведение работ по оценке вредного воздействия на окружающую природную среду, исчислению убытков и оформлению соответствующих документов;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2"/>
        </w:numPr>
        <w:ind w:left="0" w:firstLine="0"/>
        <w:jc w:val="both"/>
        <w:tabs>
          <w:tab w:val="left" w:pos="284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i/>
          <w:sz w:val="20"/>
          <w:szCs w:val="20"/>
          <w:lang w:val="en-US"/>
        </w:rPr>
        <w:t xml:space="preserve">S</w:t>
      </w:r>
      <w:r>
        <w:rPr>
          <w:rFonts w:ascii="Liberation Serif" w:hAnsi="Liberation Serif" w:cs="Liberation Serif"/>
          <w:i/>
          <w:sz w:val="20"/>
          <w:szCs w:val="20"/>
        </w:rPr>
        <w:t xml:space="preserve"> </w:t>
      </w:r>
      <w:r>
        <w:rPr>
          <w:rFonts w:ascii="Liberation Serif" w:hAnsi="Liberation Serif" w:cs="Liberation Serif"/>
          <w:i/>
          <w:sz w:val="20"/>
          <w:szCs w:val="20"/>
          <w:vertAlign w:val="subscript"/>
        </w:rPr>
        <w:t xml:space="preserve">эк.пл</w:t>
      </w:r>
      <w:r>
        <w:rPr>
          <w:rFonts w:ascii="Liberation Serif" w:hAnsi="Liberation Serif" w:cs="Liberation Serif"/>
          <w:i/>
          <w:sz w:val="20"/>
          <w:szCs w:val="20"/>
        </w:rPr>
        <w:t xml:space="preserve">.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= ____ (руб.) </w:t>
      </w:r>
      <w:r>
        <w:rPr>
          <w:rFonts w:ascii="Liberation Serif" w:hAnsi="Liberation Serif" w:cs="Liberation Serif"/>
          <w:i/>
          <w:sz w:val="20"/>
          <w:szCs w:val="20"/>
        </w:rPr>
        <w:t xml:space="preserve">– </w:t>
      </w:r>
      <w:r>
        <w:rPr>
          <w:rFonts w:ascii="Liberation Serif" w:hAnsi="Liberation Serif" w:cs="Liberation Serif"/>
          <w:sz w:val="20"/>
          <w:szCs w:val="20"/>
        </w:rPr>
        <w:t xml:space="preserve">сумма экологических платежей, начисленных за рассматриваемый период по направлению оказанного негативного воздействия;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2"/>
        </w:numPr>
        <w:ind w:left="0" w:firstLine="0"/>
        <w:jc w:val="both"/>
        <w:tabs>
          <w:tab w:val="left" w:pos="284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i/>
          <w:sz w:val="20"/>
          <w:szCs w:val="20"/>
          <w:lang w:val="en-US"/>
        </w:rPr>
        <w:t xml:space="preserve">S</w:t>
      </w:r>
      <w:r>
        <w:rPr>
          <w:rFonts w:ascii="Liberation Serif" w:hAnsi="Liberation Serif" w:cs="Liberation Serif"/>
          <w:i/>
          <w:sz w:val="20"/>
          <w:szCs w:val="20"/>
        </w:rPr>
        <w:t xml:space="preserve">* </w:t>
      </w:r>
      <w:r>
        <w:rPr>
          <w:rFonts w:ascii="Liberation Serif" w:hAnsi="Liberation Serif" w:cs="Liberation Serif"/>
          <w:i/>
          <w:sz w:val="20"/>
          <w:szCs w:val="20"/>
          <w:vertAlign w:val="subscript"/>
        </w:rPr>
        <w:t xml:space="preserve">эк.пл</w:t>
      </w:r>
      <w:r>
        <w:rPr>
          <w:rFonts w:ascii="Liberation Serif" w:hAnsi="Liberation Serif" w:cs="Liberation Serif"/>
          <w:i/>
          <w:sz w:val="20"/>
          <w:szCs w:val="20"/>
        </w:rPr>
        <w:t xml:space="preserve">.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= ____ (руб.) </w:t>
      </w:r>
      <w:r>
        <w:rPr>
          <w:rFonts w:ascii="Liberation Serif" w:hAnsi="Liberation Serif" w:cs="Liberation Serif"/>
          <w:i/>
          <w:sz w:val="20"/>
          <w:szCs w:val="20"/>
        </w:rPr>
        <w:t xml:space="preserve">– </w:t>
      </w:r>
      <w:r>
        <w:rPr>
          <w:rFonts w:ascii="Liberation Serif" w:hAnsi="Liberation Serif" w:cs="Liberation Serif"/>
          <w:sz w:val="20"/>
          <w:szCs w:val="20"/>
        </w:rPr>
        <w:t xml:space="preserve">иные суммы ущерба, взыскиваемые по решению суда, включая упущенную выгоду истца</w:t>
      </w:r>
      <w:r>
        <w:rPr>
          <w:rFonts w:ascii="Liberation Serif" w:hAnsi="Liberation Serif" w:cs="Liberation Serif"/>
          <w:i/>
          <w:sz w:val="20"/>
          <w:szCs w:val="20"/>
        </w:rPr>
        <w:t xml:space="preserve">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Затраты на возмещение социального ущерба 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6 = ____ (руб.).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Затраты электростанции на возмещение убытков потребителям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7 = ____ (руб.).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contextualSpacing/>
        <w:ind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Потери на балансирующем рынке по собственной инициативе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firstLine="720"/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position w:val="-28"/>
          <w:sz w:val="20"/>
          <w:szCs w:val="20"/>
        </w:rPr>
      </w:r>
      <w:r>
        <w:rPr>
          <w:rFonts w:ascii="Liberation Serif" w:hAnsi="Liberation Serif" w:cs="Liberation Serif"/>
          <w:position w:val="-28"/>
          <w:sz w:val="20"/>
          <w:szCs w:val="20"/>
        </w:rPr>
        <w:object w:dxaOrig="6840" w:dyaOrig="6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3" o:spid="_x0000_s193" type="#_x0000_t75" style="width:346.30pt;height:27.90pt;mso-wrap-distance-left:0.00pt;mso-wrap-distance-top:0.00pt;mso-wrap-distance-right:0.00pt;mso-wrap-distance-bottom:0.00pt;" filled="f" stroked="f">
            <v:path textboxrect="0,0,0,0"/>
            <v:imagedata r:id="rId403" o:title=""/>
          </v:shape>
          <o:OLEObject DrawAspect="Content" r:id="rId404" ObjectID="_152504193" ProgID="Equation.3" ShapeID="_x0000_i193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=___(руб.), где:</w:t>
      </w: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Неоплата располагаемой мощности электростанции 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contextualSpacing/>
        <w:jc w:val="center"/>
        <w:spacing w:line="276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30"/>
        </w:rPr>
      </w:r>
      <w:r>
        <w:rPr>
          <w:rFonts w:ascii="Liberation Serif" w:hAnsi="Liberation Serif" w:cs="Liberation Serif"/>
          <w:position w:val="-30"/>
        </w:rPr>
        <w:object w:dxaOrig="2760" w:dyaOrig="7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4" o:spid="_x0000_s194" type="#_x0000_t75" style="width:136.40pt;height:36.50pt;mso-wrap-distance-left:0.00pt;mso-wrap-distance-top:0.00pt;mso-wrap-distance-right:0.00pt;mso-wrap-distance-bottom:0.00pt;" filled="f" stroked="f">
            <v:path textboxrect="0,0,0,0"/>
            <v:imagedata r:id="rId405" o:title=""/>
          </v:shape>
          <o:OLEObject DrawAspect="Content" r:id="rId406" ObjectID="_152504194" ProgID="Equation.3" ShapeID="_x0000_i194" Type="Embed"/>
        </w:object>
      </w:r>
      <m:oMath>
        <m:r>
          <w:rPr>
            <w:rFonts w:ascii="Cambria Math" w:hAnsi="Cambria Math" w:cs="Liberation Serif"/>
          </w:rPr>
          <m:rPr/>
          <m:t>×</m:t>
        </m:r>
        <m:sSub>
          <m:sSubPr>
            <m:ctrlPr>
              <w:rPr>
                <w:rFonts w:ascii="Cambria Math" w:hAnsi="Cambria Math" w:cs="Liberation Serif"/>
                <w:i/>
              </w:rPr>
            </m:ctrlPr>
          </m:sSubPr>
          <m:e>
            <m:r>
              <w:rPr>
                <w:rFonts w:ascii="Cambria Math" w:hAnsi="Cambria Math" w:cs="Liberation Serif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 w:cs="Liberation Serif"/>
              </w:rPr>
              <m:rPr/>
              <m:t>диф</m:t>
            </m:r>
          </m:sub>
        </m:sSub>
      </m:oMath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  <w:sz w:val="20"/>
          <w:szCs w:val="20"/>
        </w:rPr>
        <w:t xml:space="preserve">(руб.),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Потери от неоказания или неполного оказания услуг по обеспечению системной надежности (НПРЧ, АВРЧМ и пр.) 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left="709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Имеют место для станций/блоков, оказывающих услуги по нормированному первичному регулированию частоты; потери от неоказания или неполного предоставления услуг: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720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2"/>
          <w:sz w:val="20"/>
          <w:szCs w:val="20"/>
        </w:rPr>
      </w:r>
      <w:r>
        <w:rPr>
          <w:rFonts w:ascii="Liberation Serif" w:hAnsi="Liberation Serif" w:cs="Liberation Serif"/>
          <w:position w:val="-12"/>
          <w:sz w:val="20"/>
          <w:szCs w:val="20"/>
        </w:rPr>
        <w:object w:dxaOrig="28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5" o:spid="_x0000_s195" type="#_x0000_t75" style="width:144.00pt;height:21.30pt;mso-wrap-distance-left:0.00pt;mso-wrap-distance-top:0.00pt;mso-wrap-distance-right:0.00pt;mso-wrap-distance-bottom:0.00pt;" filled="f" stroked="f">
            <v:path textboxrect="0,0,0,0"/>
            <v:imagedata r:id="rId407" o:title=""/>
          </v:shape>
          <o:OLEObject DrawAspect="Content" r:id="rId408" ObjectID="_152504195" ProgID="Equation.3" ShapeID="_x0000_i195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=_____ (</w:t>
      </w:r>
      <w:r>
        <w:rPr>
          <w:rFonts w:ascii="Liberation Serif" w:hAnsi="Liberation Serif" w:cs="Liberation Serif"/>
          <w:sz w:val="20"/>
          <w:szCs w:val="20"/>
        </w:rPr>
        <w:t xml:space="preserve">руб</w:t>
      </w:r>
      <w:r>
        <w:rPr>
          <w:rFonts w:ascii="Liberation Serif" w:hAnsi="Liberation Serif" w:cs="Liberation Serif"/>
          <w:sz w:val="20"/>
          <w:szCs w:val="20"/>
        </w:rPr>
        <w:t xml:space="preserve">), где: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b/>
          <w:position w:val="-12"/>
          <w:sz w:val="20"/>
          <w:szCs w:val="20"/>
        </w:rPr>
      </w:r>
      <w:r>
        <w:rPr>
          <w:rFonts w:ascii="Liberation Serif" w:hAnsi="Liberation Serif" w:cs="Liberation Serif"/>
          <w:b/>
          <w:position w:val="-12"/>
          <w:sz w:val="20"/>
          <w:szCs w:val="20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6" o:spid="_x0000_s196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409" o:title=""/>
          </v:shape>
          <o:OLEObject DrawAspect="Content" r:id="rId410" ObjectID="_152504196" ProgID="Equation.3" ShapeID="_x0000_i196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число часов неоказания/неполного оказания услуг по НПРЧ;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position w:val="-10"/>
          <w:sz w:val="20"/>
          <w:szCs w:val="20"/>
        </w:rPr>
      </w:r>
      <w:r>
        <w:rPr>
          <w:rFonts w:ascii="Liberation Serif" w:hAnsi="Liberation Serif" w:cs="Liberation Serif"/>
          <w:position w:val="-10"/>
          <w:sz w:val="20"/>
          <w:szCs w:val="20"/>
        </w:rPr>
        <w:object w:dxaOrig="72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7" o:spid="_x0000_s197" type="#_x0000_t75" style="width:36.50pt;height:21.30pt;mso-wrap-distance-left:0.00pt;mso-wrap-distance-top:0.00pt;mso-wrap-distance-right:0.00pt;mso-wrap-distance-bottom:0.00pt;" filled="f" stroked="f">
            <v:path textboxrect="0,0,0,0"/>
            <v:imagedata r:id="rId411" o:title=""/>
          </v:shape>
          <o:OLEObject DrawAspect="Content" r:id="rId412" ObjectID="_152504197" ProgID="Equation.3" ShapeID="_x0000_i197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диапазон первичного регулирования соответствующего блока, (МВт);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b/>
          <w:position w:val="-10"/>
          <w:sz w:val="20"/>
          <w:szCs w:val="20"/>
        </w:rPr>
      </w:r>
      <w:r>
        <w:rPr>
          <w:rFonts w:ascii="Liberation Serif" w:hAnsi="Liberation Serif" w:cs="Liberation Serif"/>
          <w:b/>
          <w:position w:val="-10"/>
          <w:sz w:val="20"/>
          <w:szCs w:val="20"/>
        </w:rPr>
        <w:object w:dxaOrig="72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8" o:spid="_x0000_s198" type="#_x0000_t75" style="width:36.50pt;height:14.70pt;mso-wrap-distance-left:0.00pt;mso-wrap-distance-top:0.00pt;mso-wrap-distance-right:0.00pt;mso-wrap-distance-bottom:0.00pt;" filled="f" stroked="f">
            <v:path textboxrect="0,0,0,0"/>
            <v:imagedata r:id="rId413" o:title=""/>
          </v:shape>
          <o:OLEObject DrawAspect="Content" r:id="rId414" ObjectID="_152504198" ProgID="Equation.3" ShapeID="_x0000_i198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цена оказания услуг НПРЧ, (</w:t>
      </w:r>
      <w:r>
        <w:rPr>
          <w:rFonts w:ascii="Liberation Serif" w:hAnsi="Liberation Serif" w:cs="Liberation Serif"/>
          <w:sz w:val="20"/>
          <w:szCs w:val="20"/>
        </w:rPr>
        <w:t xml:space="preserve">руб</w:t>
      </w:r>
      <w:r>
        <w:rPr>
          <w:rFonts w:ascii="Liberation Serif" w:hAnsi="Liberation Serif" w:cs="Liberation Serif"/>
          <w:sz w:val="20"/>
          <w:szCs w:val="20"/>
        </w:rPr>
        <w:t xml:space="preserve">/МВт).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Прочие расходы 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contextualSpacing/>
        <w:ind w:left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Uпр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= ____ (руб.).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Упущенная выгода от недовыработки тепловой энергии электростанциями.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  <w:object w:dxaOrig="22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99" o:spid="_x0000_s199" type="#_x0000_t75" style="width:116.10pt;height:21.30pt;mso-wrap-distance-left:0.00pt;mso-wrap-distance-top:0.00pt;mso-wrap-distance-right:0.00pt;mso-wrap-distance-bottom:0.00pt;" filled="f" stroked="f">
            <v:path textboxrect="0,0,0,0"/>
            <v:imagedata r:id="rId415" o:title=""/>
          </v:shape>
          <o:OLEObject DrawAspect="Content" r:id="rId416" ObjectID="_152504199" ProgID="Equation.3" ShapeID="_x0000_i199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=_____ (</w:t>
      </w:r>
      <w:r>
        <w:rPr>
          <w:rFonts w:ascii="Liberation Serif" w:hAnsi="Liberation Serif" w:cs="Liberation Serif"/>
          <w:sz w:val="20"/>
          <w:szCs w:val="20"/>
        </w:rPr>
        <w:t xml:space="preserve">руб</w:t>
      </w:r>
      <w:r>
        <w:rPr>
          <w:rFonts w:ascii="Liberation Serif" w:hAnsi="Liberation Serif" w:cs="Liberation Serif"/>
          <w:sz w:val="20"/>
          <w:szCs w:val="20"/>
        </w:rPr>
        <w:t xml:space="preserve">), где: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ind w:left="142" w:firstLine="142"/>
        <w:tabs>
          <w:tab w:val="left" w:pos="709" w:leader="none"/>
          <w:tab w:val="clear" w:pos="1080" w:leader="none"/>
          <w:tab w:val="num" w:pos="127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  <w:object w:dxaOrig="48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00" o:spid="_x0000_s200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417" o:title=""/>
          </v:shape>
          <o:OLEObject DrawAspect="Content" r:id="rId418" ObjectID="_152504200" ProgID="Equation.3" ShapeID="_x0000_i200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упущенная выгода от недовыработки электроэнергии;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ind w:left="142" w:firstLine="142"/>
        <w:tabs>
          <w:tab w:val="left" w:pos="709" w:leader="none"/>
          <w:tab w:val="clear" w:pos="1080" w:leader="none"/>
          <w:tab w:val="num" w:pos="127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  <w:object w:dxaOrig="480" w:dyaOrig="2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01" o:spid="_x0000_s201" type="#_x0000_t75" style="width:21.30pt;height:14.70pt;mso-wrap-distance-left:0.00pt;mso-wrap-distance-top:0.00pt;mso-wrap-distance-right:0.00pt;mso-wrap-distance-bottom:0.00pt;" filled="f" stroked="f">
            <v:path textboxrect="0,0,0,0"/>
            <v:imagedata r:id="rId419" o:title=""/>
          </v:shape>
          <o:OLEObject DrawAspect="Content" r:id="rId420" ObjectID="_152504201" ProgID="Equation.3" ShapeID="_x0000_i201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упущенная выгода от недовыработки тепловой энергии;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15"/>
        </w:numPr>
        <w:ind w:left="142" w:firstLine="142"/>
        <w:tabs>
          <w:tab w:val="left" w:pos="709" w:leader="none"/>
          <w:tab w:val="clear" w:pos="1080" w:leader="none"/>
          <w:tab w:val="num" w:pos="127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  <w:object w:dxaOrig="360" w:dyaOrig="36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02" o:spid="_x0000_s202" type="#_x0000_t75" style="width:21.30pt;height:21.30pt;mso-wrap-distance-left:0.00pt;mso-wrap-distance-top:0.00pt;mso-wrap-distance-right:0.00pt;mso-wrap-distance-bottom:0.00pt;" filled="f" stroked="f">
            <v:path textboxrect="0,0,0,0"/>
            <v:imagedata r:id="rId421" o:title=""/>
          </v:shape>
          <o:OLEObject DrawAspect="Content" r:id="rId422" ObjectID="_152504202" ProgID="Equation.3" ShapeID="_x0000_i202" Type="Embed"/>
        </w:object>
      </w:r>
      <w:r>
        <w:rPr>
          <w:rFonts w:ascii="Liberation Serif" w:hAnsi="Liberation Serif" w:cs="Liberation Serif"/>
          <w:sz w:val="20"/>
          <w:szCs w:val="20"/>
        </w:rPr>
        <w:t xml:space="preserve"> - упущенная выгода при отключениях для устранения повреждений на тепловых сетях.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numPr>
          <w:ilvl w:val="0"/>
          <w:numId w:val="22"/>
        </w:numPr>
        <w:contextualSpacing/>
        <w:ind w:left="0"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Возвратные суммы.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firstLine="426"/>
        <w:jc w:val="both"/>
        <w:spacing w:line="276" w:lineRule="auto"/>
        <w:tabs>
          <w:tab w:val="left" w:pos="3123" w:leader="none"/>
        </w:tabs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  <w:vertAlign w:val="subscript"/>
        </w:rPr>
        <w:t xml:space="preserve">воз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= ____ (руб.).</w:t>
      </w:r>
      <w:r>
        <w:rPr>
          <w:rFonts w:ascii="Liberation Serif" w:hAnsi="Liberation Serif" w:eastAsia="Calibri" w:cs="Liberation Serif"/>
          <w:sz w:val="20"/>
          <w:szCs w:val="20"/>
        </w:rPr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14. Суммарный экономический ущерб от технологического нарушения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=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1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2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3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4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5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6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7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8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9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10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U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пр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 +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W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м</w:t>
      </w:r>
      <w:r>
        <w:rPr>
          <w:rFonts w:ascii="Liberation Serif" w:hAnsi="Liberation Serif" w:eastAsia="Calibri" w:cs="Liberation Serif"/>
          <w:sz w:val="20"/>
          <w:szCs w:val="20"/>
        </w:rPr>
        <w:t xml:space="preserve"> - </w:t>
      </w:r>
      <w:r>
        <w:rPr>
          <w:rFonts w:ascii="Liberation Serif" w:hAnsi="Liberation Serif" w:eastAsia="Calibri" w:cs="Liberation Serif"/>
          <w:b/>
          <w:sz w:val="20"/>
          <w:szCs w:val="20"/>
          <w:lang w:val="en-US"/>
        </w:rPr>
        <w:t xml:space="preserve">S</w:t>
      </w:r>
      <w:r>
        <w:rPr>
          <w:rFonts w:ascii="Liberation Serif" w:hAnsi="Liberation Serif" w:eastAsia="Calibri" w:cs="Liberation Serif"/>
          <w:b/>
          <w:sz w:val="20"/>
          <w:szCs w:val="20"/>
          <w:vertAlign w:val="subscript"/>
        </w:rPr>
        <w:t xml:space="preserve">воз </w:t>
      </w:r>
      <w:r>
        <w:rPr>
          <w:rFonts w:ascii="Liberation Serif" w:hAnsi="Liberation Serif" w:eastAsia="Calibri" w:cs="Liberation Serif"/>
          <w:b/>
          <w:sz w:val="20"/>
          <w:szCs w:val="20"/>
        </w:rPr>
        <w:t xml:space="preserve">= ____ (руб.).</w:t>
      </w:r>
      <w:r>
        <w:rPr>
          <w:rFonts w:ascii="Liberation Serif" w:hAnsi="Liberation Serif" w:eastAsia="Calibri" w:cs="Liberation Serif"/>
          <w:b/>
          <w:sz w:val="20"/>
          <w:szCs w:val="20"/>
        </w:rPr>
      </w:r>
      <w:r>
        <w:rPr>
          <w:rFonts w:ascii="Liberation Serif" w:hAnsi="Liberation Serif" w:eastAsia="Calibri" w:cs="Liberation Serif"/>
          <w:b/>
          <w:sz w:val="20"/>
          <w:szCs w:val="20"/>
        </w:rPr>
      </w:r>
    </w:p>
    <w:p>
      <w:pPr>
        <w:ind w:firstLine="426"/>
        <w:jc w:val="both"/>
        <w:spacing w:line="276" w:lineRule="auto"/>
        <w:rPr>
          <w:rFonts w:ascii="Liberation Serif" w:hAnsi="Liberation Serif" w:eastAsia="Calibri" w:cs="Liberation Serif"/>
          <w:b/>
          <w:i/>
          <w:sz w:val="20"/>
          <w:szCs w:val="20"/>
        </w:rPr>
      </w:pP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</w:r>
      <w:r>
        <w:rPr>
          <w:rFonts w:ascii="Liberation Serif" w:hAnsi="Liberation Serif" w:eastAsia="Calibri" w:cs="Liberation Serif"/>
          <w:b/>
          <w:sz w:val="20"/>
          <w:szCs w:val="20"/>
        </w:rPr>
        <w:tab/>
        <w:t xml:space="preserve">(</w:t>
      </w:r>
      <w:r>
        <w:rPr>
          <w:rFonts w:ascii="Liberation Serif" w:hAnsi="Liberation Serif" w:eastAsia="Calibri" w:cs="Liberation Serif"/>
          <w:b/>
          <w:i/>
          <w:sz w:val="20"/>
          <w:szCs w:val="20"/>
        </w:rPr>
        <w:t xml:space="preserve">подпись, дата, Фамилия И.О.)</w:t>
      </w:r>
      <w:r>
        <w:rPr>
          <w:rFonts w:ascii="Liberation Serif" w:hAnsi="Liberation Serif" w:eastAsia="Calibri" w:cs="Liberation Serif"/>
          <w:b/>
          <w:i/>
          <w:sz w:val="20"/>
          <w:szCs w:val="20"/>
        </w:rPr>
      </w:r>
      <w:r>
        <w:rPr>
          <w:rFonts w:ascii="Liberation Serif" w:hAnsi="Liberation Serif" w:eastAsia="Calibri" w:cs="Liberation Serif"/>
          <w:b/>
          <w:i/>
          <w:sz w:val="20"/>
          <w:szCs w:val="20"/>
        </w:rPr>
      </w:r>
    </w:p>
    <w:p>
      <w:pPr>
        <w:ind w:left="1" w:hanging="1"/>
        <w:jc w:val="both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.</w:t>
      </w: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1" w:hanging="1"/>
        <w:jc w:val="both"/>
        <w:rPr>
          <w:rFonts w:ascii="Liberation Serif" w:hAnsi="Liberation Serif" w:cs="Liberation Serif"/>
          <w:b/>
          <w:bCs/>
        </w:rPr>
        <w:sectPr>
          <w:headerReference w:type="default" r:id="rId11"/>
          <w:headerReference w:type="even" r:id="rId12"/>
          <w:headerReference w:type="first" r:id="rId13"/>
          <w:footerReference w:type="default" r:id="rId17"/>
          <w:footerReference w:type="even" r:id="rId18"/>
          <w:footnotePr>
            <w:numRestart w:val="eachSect"/>
          </w:footnotePr>
          <w:endnotePr/>
          <w:type w:val="nextColumn"/>
          <w:pgSz w:w="11906" w:h="16838" w:orient="portrait"/>
          <w:pgMar w:top="1418" w:right="737" w:bottom="709" w:left="1134" w:header="624" w:footer="546" w:gutter="0"/>
          <w:pgNumType w:start="46"/>
          <w:cols w:num="1" w:sep="0" w:space="708" w:equalWidth="1"/>
          <w:docGrid w:linePitch="360"/>
          <w:titlePg/>
        </w:sect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pStyle w:val="1904"/>
        <w:numPr>
          <w:ilvl w:val="1"/>
          <w:numId w:val="41"/>
        </w:numPr>
        <w:spacing w:line="228" w:lineRule="auto"/>
        <w:rPr>
          <w:rFonts w:ascii="Liberation Serif" w:hAnsi="Liberation Serif" w:cs="Liberation Serif"/>
          <w:bCs w:val="0"/>
        </w:rPr>
      </w:pPr>
      <w:r/>
      <w:bookmarkStart w:id="31" w:name="_Toc218000670"/>
      <w:r>
        <w:rPr>
          <w:rFonts w:ascii="Liberation Serif" w:hAnsi="Liberation Serif" w:cs="Liberation Serif"/>
          <w:bCs w:val="0"/>
        </w:rPr>
        <w:t xml:space="preserve">Приложение № 2. Форма предоставления данных по авариям и нарушениям в работе оборудования.</w:t>
      </w:r>
      <w:bookmarkEnd w:id="31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ind w:left="1" w:right="-59" w:hanging="1"/>
        <w:jc w:val="right"/>
        <w:tabs>
          <w:tab w:val="left" w:pos="13467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Таблица 1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tbl>
      <w:tblPr>
        <w:tblW w:w="15837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276"/>
        <w:gridCol w:w="236"/>
        <w:gridCol w:w="270"/>
        <w:gridCol w:w="298"/>
        <w:gridCol w:w="434"/>
        <w:gridCol w:w="271"/>
        <w:gridCol w:w="405"/>
        <w:gridCol w:w="297"/>
        <w:gridCol w:w="405"/>
        <w:gridCol w:w="433"/>
        <w:gridCol w:w="322"/>
        <w:gridCol w:w="364"/>
        <w:gridCol w:w="419"/>
        <w:gridCol w:w="405"/>
        <w:gridCol w:w="434"/>
        <w:gridCol w:w="541"/>
        <w:gridCol w:w="634"/>
        <w:gridCol w:w="502"/>
        <w:gridCol w:w="548"/>
        <w:gridCol w:w="672"/>
        <w:gridCol w:w="279"/>
        <w:gridCol w:w="368"/>
        <w:gridCol w:w="365"/>
        <w:gridCol w:w="405"/>
        <w:gridCol w:w="400"/>
        <w:gridCol w:w="400"/>
        <w:gridCol w:w="400"/>
        <w:gridCol w:w="400"/>
        <w:gridCol w:w="400"/>
        <w:gridCol w:w="400"/>
        <w:gridCol w:w="400"/>
        <w:gridCol w:w="440"/>
        <w:gridCol w:w="405"/>
        <w:gridCol w:w="406"/>
        <w:gridCol w:w="405"/>
        <w:gridCol w:w="405"/>
        <w:gridCol w:w="418"/>
        <w:gridCol w:w="325"/>
        <w:gridCol w:w="325"/>
        <w:gridCol w:w="325"/>
      </w:tblGrid>
      <w:tr>
        <w:tblPrEx/>
        <w:trPr>
          <w:cantSplit/>
          <w:trHeight w:val="567"/>
        </w:trPr>
        <w:tc>
          <w:tcPr>
            <w:tcW w:w="276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№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п/п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36" w:type="dxa"/>
            <w:vMerge w:val="restart"/>
            <w:textDirection w:val="btLr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Наименование ДО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70" w:type="dxa"/>
            <w:vAlign w:val="center"/>
            <w:vMerge w:val="restart"/>
            <w:textDirection w:val="btLr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Филиал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98" w:type="dxa"/>
            <w:vAlign w:val="center"/>
            <w:vMerge w:val="restart"/>
            <w:textDirection w:val="btLr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Описание события с указанием причин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34" w:type="dxa"/>
            <w:vAlign w:val="center"/>
            <w:vMerge w:val="restart"/>
            <w:textDirection w:val="btLr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Учетный признак события (согласно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113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п.5. Методики)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71" w:type="dxa"/>
            <w:vAlign w:val="center"/>
            <w:vMerge w:val="restart"/>
            <w:textDirection w:val="btLr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Блок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Merge w:val="restart"/>
            <w:textDirection w:val="btLr"/>
            <w:noWrap w:val="false"/>
          </w:tcPr>
          <w:p>
            <w:pPr>
              <w:ind w:left="-57" w:right="-57"/>
              <w:jc w:val="center"/>
              <w:spacing w:line="22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Внутренний и официальный учет (ОУ/БА)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97" w:type="dxa"/>
            <w:vMerge w:val="restart"/>
            <w:textDirection w:val="btLr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ДПМ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Дисп.наим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 отключившегося (повреждённого) оборудования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33" w:type="dxa"/>
            <w:vAlign w:val="center"/>
            <w:vMerge w:val="restart"/>
            <w:textDirection w:val="btLr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sz w:val="14"/>
                <w:szCs w:val="16"/>
                <w:lang w:val="en-US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Тип поврежденного/</w:t>
            </w:r>
            <w:r>
              <w:rPr>
                <w:rFonts w:ascii="Liberation Serif" w:hAnsi="Liberation Serif" w:cs="Liberation Serif"/>
                <w:sz w:val="14"/>
                <w:szCs w:val="16"/>
                <w:lang w:val="en-US"/>
              </w:rPr>
              <w:t xml:space="preserve"> </w:t>
            </w:r>
            <w:r>
              <w:rPr>
                <w:rFonts w:ascii="Liberation Serif" w:hAnsi="Liberation Serif" w:cs="Liberation Serif"/>
                <w:sz w:val="14"/>
                <w:szCs w:val="16"/>
                <w:lang w:val="en-US"/>
              </w:rPr>
            </w:r>
            <w:r>
              <w:rPr>
                <w:rFonts w:ascii="Liberation Serif" w:hAnsi="Liberation Serif" w:cs="Liberation Serif"/>
                <w:sz w:val="14"/>
                <w:szCs w:val="16"/>
                <w:lang w:val="en-US"/>
              </w:rPr>
            </w:r>
          </w:p>
          <w:p>
            <w:pPr>
              <w:ind w:left="-113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отказавшегося оборудования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22" w:type="dxa"/>
            <w:vAlign w:val="center"/>
            <w:vMerge w:val="restart"/>
            <w:textDirection w:val="btLr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Дата и время события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64" w:type="dxa"/>
            <w:vAlign w:val="center"/>
            <w:vMerge w:val="restart"/>
            <w:textDirection w:val="btLr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Дата и время пуска оборудования в работу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19" w:type="dxa"/>
            <w:vAlign w:val="center"/>
            <w:vMerge w:val="restart"/>
            <w:textDirection w:val="btLr"/>
            <w:noWrap w:val="false"/>
          </w:tcPr>
          <w:p>
            <w:pPr>
              <w:ind w:left="-91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Величина снижения 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91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мощности, МВт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restart"/>
            <w:textDirection w:val="btLr"/>
            <w:noWrap w:val="false"/>
          </w:tcPr>
          <w:p>
            <w:pPr>
              <w:ind w:left="-91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Величина недовыработки, 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МВтч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34" w:type="dxa"/>
            <w:vMerge w:val="restart"/>
            <w:textDirection w:val="btLr"/>
            <w:noWrap w:val="false"/>
          </w:tcPr>
          <w:p>
            <w:pPr>
              <w:ind w:left="-227" w:right="-22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Величина недопоставки 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227" w:right="-22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мощности (по мес.) МВТ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gridSpan w:val="5"/>
            <w:tcW w:w="2897" w:type="dxa"/>
            <w:textDirection w:val="lrTb"/>
            <w:noWrap w:val="false"/>
          </w:tcPr>
          <w:p>
            <w:pPr>
              <w:ind w:left="-85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Классификационные признаки аварии и 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и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 нарушений в работе оборудования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57" w:righ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(согласно НПА и ВНД)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79" w:type="dxa"/>
            <w:vAlign w:val="center"/>
            <w:vMerge w:val="restart"/>
            <w:textDirection w:val="btLr"/>
            <w:noWrap w:val="false"/>
          </w:tcPr>
          <w:p>
            <w:pPr>
              <w:ind w:left="-102" w:right="-102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Сведения о страховом случае </w:t>
            </w:r>
            <w:r>
              <w:rPr>
                <w:rFonts w:ascii="Liberation Serif" w:hAnsi="Liberation Serif" w:cs="Liberation Serif"/>
                <w:sz w:val="12"/>
                <w:szCs w:val="12"/>
              </w:rPr>
              <w:t xml:space="preserve">(да/нет)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68" w:type="dxa"/>
            <w:vMerge w:val="restart"/>
            <w:textDirection w:val="btLr"/>
            <w:noWrap w:val="false"/>
          </w:tcPr>
          <w:p>
            <w:pPr>
              <w:ind w:left="-113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С повреждением (да/нет)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65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U1,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U2,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U3,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U4,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U5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U6,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U7,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U8,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U9,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40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U10,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Uпр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6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Wm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тыс.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restart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Sвоз</w:t>
            </w: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,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0"/>
                <w:szCs w:val="10"/>
              </w:rPr>
              <w:t xml:space="preserve">тыс. руб.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restart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U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,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  <w:p>
            <w:pPr>
              <w:ind w:left="-57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10"/>
                <w:szCs w:val="10"/>
              </w:rPr>
              <w:t xml:space="preserve">тыс. руб.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  <w:tc>
          <w:tcPr>
            <w:tcW w:w="418" w:type="dxa"/>
            <w:vMerge w:val="restart"/>
            <w:textDirection w:val="btLr"/>
            <w:noWrap w:val="false"/>
          </w:tcPr>
          <w:p>
            <w:pPr>
              <w:ind w:left="-57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sz w:val="14"/>
                <w:szCs w:val="14"/>
              </w:rPr>
              <w:t xml:space="preserve">Дата формирования окончательных данных по ущербу (п.3.3. Методики)</w:t>
            </w:r>
            <w:r>
              <w:rPr>
                <w:rFonts w:ascii="Liberation Serif" w:hAnsi="Liberation Serif" w:cs="Liberation Serif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sz w:val="14"/>
                <w:szCs w:val="14"/>
              </w:rPr>
            </w:r>
          </w:p>
        </w:tc>
        <w:tc>
          <w:tcPr>
            <w:tcW w:w="325" w:type="dxa"/>
            <w:vMerge w:val="restart"/>
            <w:textDirection w:val="btLr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Ошибки персонала</w:t>
            </w:r>
            <w:r>
              <w:rPr>
                <w:rFonts w:ascii="Liberation Serif" w:hAnsi="Liberation Serif" w:cs="Liberation Serif"/>
                <w:sz w:val="14"/>
                <w:szCs w:val="14"/>
              </w:rPr>
            </w:r>
            <w:r>
              <w:rPr>
                <w:rFonts w:ascii="Liberation Serif" w:hAnsi="Liberation Serif" w:cs="Liberation Serif"/>
                <w:sz w:val="14"/>
                <w:szCs w:val="14"/>
              </w:rPr>
            </w:r>
          </w:p>
        </w:tc>
        <w:tc>
          <w:tcPr>
            <w:tcW w:w="325" w:type="dxa"/>
            <w:vMerge w:val="restart"/>
            <w:textDirection w:val="btLr"/>
            <w:noWrap w:val="false"/>
          </w:tcPr>
          <w:p>
            <w:pPr>
              <w:ind w:left="-57" w:right="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Не связанные с ТН и коммерческие потери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25" w:type="dxa"/>
            <w:vMerge w:val="restart"/>
            <w:textDirection w:val="btLr"/>
            <w:noWrap w:val="false"/>
          </w:tcPr>
          <w:p>
            <w:pPr>
              <w:ind w:left="-57" w:right="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Классификация «Не ТН», стб.38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</w:tr>
      <w:tr>
        <w:tblPrEx/>
        <w:trPr>
          <w:cantSplit/>
          <w:trHeight w:val="1494"/>
        </w:trPr>
        <w:tc>
          <w:tcPr>
            <w:tcW w:w="27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3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7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9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34" w:type="dxa"/>
            <w:vMerge w:val="continue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71" w:type="dxa"/>
            <w:vAlign w:val="center"/>
            <w:vMerge w:val="continue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97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3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2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6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3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541" w:type="dxa"/>
            <w:vAlign w:val="center"/>
            <w:textDirection w:val="btLr"/>
            <w:noWrap w:val="false"/>
          </w:tcPr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квалификационного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признака аварии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634" w:type="dxa"/>
            <w:vAlign w:val="center"/>
            <w:textDirection w:val="btLr"/>
            <w:noWrap w:val="false"/>
          </w:tcPr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Учётного признака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 аварии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502" w:type="dxa"/>
            <w:vAlign w:val="center"/>
            <w:textDirection w:val="btLr"/>
            <w:noWrap w:val="false"/>
          </w:tcPr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по виду оборудования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548" w:type="dxa"/>
            <w:vAlign w:val="center"/>
            <w:textDirection w:val="btLr"/>
            <w:noWrap w:val="false"/>
          </w:tcPr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Код причин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672" w:type="dxa"/>
            <w:vAlign w:val="center"/>
            <w:textDirection w:val="btLr"/>
            <w:noWrap w:val="false"/>
          </w:tcPr>
          <w:p>
            <w:pPr>
              <w:ind w:left="-170" w:right="-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  <w:t xml:space="preserve">Код признака повреждения (технических причин)</w:t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279" w:type="dxa"/>
            <w:vMerge w:val="continue"/>
            <w:textDirection w:val="lrTb"/>
            <w:noWrap w:val="false"/>
          </w:tcPr>
          <w:p>
            <w:pPr>
              <w:ind w:left="-68" w:right="-68"/>
              <w:jc w:val="center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  <w:tc>
          <w:tcPr>
            <w:tcW w:w="368" w:type="dxa"/>
            <w:vMerge w:val="continue"/>
            <w:textDirection w:val="lrTb"/>
            <w:noWrap w:val="false"/>
          </w:tcPr>
          <w:p>
            <w:pPr>
              <w:ind w:left="-68" w:right="-68"/>
              <w:jc w:val="center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  <w:tc>
          <w:tcPr>
            <w:tcW w:w="365" w:type="dxa"/>
            <w:vAlign w:val="center"/>
            <w:vMerge w:val="continue"/>
            <w:textDirection w:val="lrTb"/>
            <w:noWrap w:val="false"/>
          </w:tcPr>
          <w:p>
            <w:pPr>
              <w:ind w:left="-68" w:right="-68"/>
              <w:jc w:val="center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  <w:tc>
          <w:tcPr>
            <w:tcW w:w="405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40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6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05" w:type="dxa"/>
            <w:vAlign w:val="center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418" w:type="dxa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25" w:type="dxa"/>
            <w:vMerge w:val="continue"/>
            <w:textDirection w:val="lrTb"/>
            <w:noWrap w:val="false"/>
          </w:tcPr>
          <w:p>
            <w:pPr>
              <w:ind w:left="-57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25" w:type="dxa"/>
            <w:vMerge w:val="continue"/>
            <w:textDirection w:val="btLr"/>
            <w:noWrap w:val="false"/>
          </w:tcPr>
          <w:p>
            <w:pPr>
              <w:ind w:left="-57" w:right="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  <w:tc>
          <w:tcPr>
            <w:tcW w:w="325" w:type="dxa"/>
            <w:vMerge w:val="continue"/>
            <w:textDirection w:val="btLr"/>
            <w:noWrap w:val="false"/>
          </w:tcPr>
          <w:p>
            <w:pPr>
              <w:ind w:left="-57" w:right="113"/>
              <w:jc w:val="center"/>
              <w:rPr>
                <w:rFonts w:ascii="Liberation Serif" w:hAnsi="Liberation Serif" w:cs="Liberation Serif"/>
                <w:sz w:val="14"/>
                <w:szCs w:val="16"/>
              </w:rPr>
            </w:pP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  <w:r>
              <w:rPr>
                <w:rFonts w:ascii="Liberation Serif" w:hAnsi="Liberation Serif" w:cs="Liberation Serif"/>
                <w:sz w:val="14"/>
                <w:szCs w:val="16"/>
              </w:rPr>
            </w:r>
          </w:p>
        </w:tc>
      </w:tr>
      <w:tr>
        <w:tblPrEx/>
        <w:trPr>
          <w:trHeight w:val="125"/>
        </w:trPr>
        <w:tc>
          <w:tcPr>
            <w:tcW w:w="276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27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298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34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271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297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33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22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11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64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12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19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13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14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34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541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16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634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17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502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18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548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19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672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20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279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21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68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22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65" w:type="dxa"/>
            <w:vAlign w:val="center"/>
            <w:textDirection w:val="lrTb"/>
            <w:noWrap w:val="false"/>
          </w:tcPr>
          <w:p>
            <w:pPr>
              <w:ind w:left="-113" w:right="-175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23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24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25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26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27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28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29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30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31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40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32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33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6" w:type="dxa"/>
            <w:vAlign w:val="center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34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35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05" w:type="dxa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36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418" w:type="dxa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36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37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38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ind w:left="-113" w:right="-170"/>
              <w:jc w:val="center"/>
              <w:rPr>
                <w:rFonts w:ascii="Liberation Serif" w:hAnsi="Liberation Serif" w:cs="Liberation Serif"/>
                <w:b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sz w:val="16"/>
                <w:szCs w:val="16"/>
              </w:rPr>
              <w:t xml:space="preserve">39</w:t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sz w:val="16"/>
                <w:szCs w:val="16"/>
              </w:rPr>
            </w:r>
          </w:p>
        </w:tc>
      </w:tr>
      <w:tr>
        <w:tblPrEx/>
        <w:trPr>
          <w:trHeight w:val="43"/>
        </w:trPr>
        <w:tc>
          <w:tcPr>
            <w:tcW w:w="276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36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7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r>
          </w:p>
        </w:tc>
        <w:tc>
          <w:tcPr>
            <w:tcW w:w="29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71" w:type="dxa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9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502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54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672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7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6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6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4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43"/>
        </w:trPr>
        <w:tc>
          <w:tcPr>
            <w:tcW w:w="276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36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7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9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71" w:type="dxa"/>
            <w:textDirection w:val="lrTb"/>
            <w:noWrap w:val="false"/>
          </w:tcPr>
          <w:p>
            <w:pPr>
              <w:ind w:left="-85" w:right="-85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9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3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634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502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54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672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7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6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6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4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0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325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ind w:right="113"/>
        <w:jc w:val="right"/>
        <w:tabs>
          <w:tab w:val="left" w:pos="14317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ind w:left="-993"/>
        <w:tabs>
          <w:tab w:val="left" w:pos="-709" w:leader="none"/>
        </w:tabs>
        <w:rPr>
          <w:rFonts w:ascii="Liberation Serif" w:hAnsi="Liberation Serif" w:cs="Liberation Serif"/>
          <w:bCs/>
          <w:sz w:val="6"/>
          <w:szCs w:val="18"/>
        </w:rPr>
      </w:pPr>
      <w:r>
        <w:rPr>
          <w:rFonts w:ascii="Liberation Serif" w:hAnsi="Liberation Serif" w:cs="Liberation Serif"/>
          <w:bCs/>
          <w:sz w:val="6"/>
          <w:szCs w:val="18"/>
        </w:rPr>
      </w:r>
      <w:r>
        <w:rPr>
          <w:rFonts w:ascii="Liberation Serif" w:hAnsi="Liberation Serif" w:cs="Liberation Serif"/>
          <w:bCs/>
          <w:sz w:val="6"/>
          <w:szCs w:val="18"/>
        </w:rPr>
      </w:r>
      <w:r>
        <w:rPr>
          <w:rFonts w:ascii="Liberation Serif" w:hAnsi="Liberation Serif" w:cs="Liberation Serif"/>
          <w:bCs/>
          <w:sz w:val="6"/>
          <w:szCs w:val="18"/>
        </w:rPr>
      </w:r>
    </w:p>
    <w:p>
      <w:pPr>
        <w:ind w:left="-851" w:firstLine="284"/>
        <w:tabs>
          <w:tab w:val="left" w:pos="-709" w:leader="none"/>
        </w:tabs>
        <w:rPr>
          <w:rFonts w:ascii="Liberation Serif" w:hAnsi="Liberation Serif" w:cs="Liberation Serif"/>
          <w:bCs/>
          <w:sz w:val="18"/>
          <w:szCs w:val="18"/>
          <w:lang w:val="en-US"/>
        </w:rPr>
      </w:pPr>
      <w:r>
        <w:rPr>
          <w:rFonts w:ascii="Liberation Serif" w:hAnsi="Liberation Serif" w:cs="Liberation Serif"/>
          <w:bCs/>
          <w:sz w:val="18"/>
          <w:szCs w:val="18"/>
        </w:rPr>
        <w:t xml:space="preserve">Примечание к таблице </w:t>
      </w:r>
      <w:r>
        <w:rPr>
          <w:rFonts w:ascii="Liberation Serif" w:hAnsi="Liberation Serif" w:cs="Liberation Serif"/>
          <w:bCs/>
          <w:sz w:val="18"/>
          <w:szCs w:val="18"/>
          <w:lang w:val="en-US"/>
        </w:rPr>
        <w:t xml:space="preserve">1</w:t>
      </w:r>
      <w:r>
        <w:rPr>
          <w:rFonts w:ascii="Liberation Serif" w:hAnsi="Liberation Serif" w:cs="Liberation Serif"/>
          <w:bCs/>
          <w:sz w:val="18"/>
          <w:szCs w:val="18"/>
        </w:rPr>
        <w:t xml:space="preserve">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Cs/>
          <w:sz w:val="18"/>
          <w:szCs w:val="18"/>
          <w:lang w:val="en-US"/>
        </w:rPr>
      </w:r>
      <w:r>
        <w:rPr>
          <w:rFonts w:ascii="Liberation Serif" w:hAnsi="Liberation Serif" w:cs="Liberation Serif"/>
          <w:bCs/>
          <w:sz w:val="18"/>
          <w:szCs w:val="18"/>
          <w:lang w:val="en-US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стлб.3 – выбирается наименование филиала/энергообъекта из всплывающего списка;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стлб.4 – указывается краткие обстоятельства, сведения (в том числе о повреждениях и последствиях) и причины, кратко описывающие полную причинно-следственную связь событий.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стлб.5 – указывается подпункт раздела 5 настоящей Методики (выбирается из всплывающего списка):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стлб.7 – указывается категория события (выбирается из всплывающего списка);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ind w:left="-567" w:right="-201"/>
        <w:tabs>
          <w:tab w:val="left" w:pos="-567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ОУ – для событий внутреннего учета (особого учета), не относящиеся к официальному учету;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ind w:left="-567" w:right="-201"/>
        <w:tabs>
          <w:tab w:val="left" w:pos="-567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БА/И2 – аварии и нарушения в работе энергооборудования согласно официальному учету и инциденты в электроэнергетике 2 категории.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  <w:tab w:val="num" w:pos="1276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стлб.8. – указывается принадлежность к ДПМ и КОММОД, в противном случае не заполняется.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  <w:tab w:val="num" w:pos="1276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стлб.9. – в случае аварий/нарушений в работе энергооборудования «не блочной части», указывается диспетчерское наименование оборудования по классификационному признаку.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стлб.10 – указывается тип оборудования (выбирается из всплывающего списка): </w:t>
      </w:r>
      <w:r>
        <w:rPr>
          <w:rFonts w:ascii="Liberation Serif" w:hAnsi="Liberation Serif" w:cs="Liberation Serif"/>
          <w:bCs/>
          <w:i/>
          <w:sz w:val="16"/>
          <w:szCs w:val="16"/>
        </w:rPr>
        <w:t xml:space="preserve">ПН (поверхность нагрева); </w:t>
      </w:r>
      <w:r>
        <w:rPr>
          <w:rFonts w:ascii="Liberation Serif" w:hAnsi="Liberation Serif" w:cs="Liberation Serif"/>
          <w:i/>
          <w:sz w:val="16"/>
          <w:szCs w:val="16"/>
        </w:rPr>
        <w:t xml:space="preserve">Трубопроводы/Маслопроводы/Водоводы/Дренаж; Арматура/СК/РК/ПК; Кабели силовые/</w:t>
      </w:r>
      <w:r>
        <w:rPr>
          <w:rFonts w:ascii="Liberation Serif" w:hAnsi="Liberation Serif" w:cs="Liberation Serif"/>
          <w:i/>
          <w:sz w:val="16"/>
          <w:szCs w:val="16"/>
        </w:rPr>
        <w:t xml:space="preserve">Шинопроводы</w:t>
      </w:r>
      <w:r>
        <w:rPr>
          <w:rFonts w:ascii="Liberation Serif" w:hAnsi="Liberation Serif" w:cs="Liberation Serif"/>
          <w:i/>
          <w:sz w:val="16"/>
          <w:szCs w:val="16"/>
        </w:rPr>
        <w:t xml:space="preserve">/Изоляторы/Кон</w:t>
      </w:r>
      <w:r>
        <w:rPr>
          <w:rFonts w:ascii="Liberation Serif" w:hAnsi="Liberation Serif" w:cs="Liberation Serif"/>
          <w:i/>
          <w:sz w:val="16"/>
          <w:szCs w:val="16"/>
        </w:rPr>
        <w:t xml:space="preserve">такторы; Кабели контрольно-измерительные; Устройства РЗА/ПАА; Устройства ТАИ/ТЗ; Устройства АСУТП; СДТУ; ВВ; (воздушные выключатели), ЭВ; ВМ; Разъединители ОРУ/ОСИ/Ошиновка/ОПН/Разрядник; ТН/ТТ; Турбина/Турбинное оборудование; Генератор; Трансформатор/ШР; </w:t>
      </w:r>
      <w:r>
        <w:rPr>
          <w:rFonts w:ascii="Liberation Serif" w:hAnsi="Liberation Serif" w:cs="Liberation Serif"/>
          <w:i/>
          <w:sz w:val="16"/>
          <w:szCs w:val="16"/>
        </w:rPr>
        <w:t xml:space="preserve">Газ.хоз</w:t>
      </w:r>
      <w:r>
        <w:rPr>
          <w:rFonts w:ascii="Liberation Serif" w:hAnsi="Liberation Serif" w:cs="Liberation Serif"/>
          <w:i/>
          <w:sz w:val="16"/>
          <w:szCs w:val="16"/>
        </w:rPr>
        <w:t xml:space="preserve">-во/</w:t>
      </w:r>
      <w:r>
        <w:rPr>
          <w:rFonts w:ascii="Liberation Serif" w:hAnsi="Liberation Serif" w:cs="Liberation Serif"/>
          <w:i/>
          <w:sz w:val="16"/>
          <w:szCs w:val="16"/>
        </w:rPr>
        <w:t xml:space="preserve">Топл.оборуд</w:t>
      </w:r>
      <w:r>
        <w:rPr>
          <w:rFonts w:ascii="Liberation Serif" w:hAnsi="Liberation Serif" w:cs="Liberation Serif"/>
          <w:i/>
          <w:sz w:val="16"/>
          <w:szCs w:val="16"/>
        </w:rPr>
        <w:t xml:space="preserve">.; </w:t>
      </w:r>
      <w:r>
        <w:rPr>
          <w:rFonts w:ascii="Liberation Serif" w:hAnsi="Liberation Serif" w:cs="Liberation Serif"/>
          <w:i/>
          <w:sz w:val="16"/>
          <w:szCs w:val="16"/>
        </w:rPr>
        <w:t xml:space="preserve">ЗиС</w:t>
      </w:r>
      <w:r>
        <w:rPr>
          <w:rFonts w:ascii="Liberation Serif" w:hAnsi="Liberation Serif" w:cs="Liberation Serif"/>
          <w:i/>
          <w:sz w:val="16"/>
          <w:szCs w:val="16"/>
        </w:rPr>
        <w:t xml:space="preserve">; ГТС; ДС/ДВ/ТДМ/РВП/ВГД/ВПВ; </w:t>
      </w:r>
      <w:r>
        <w:rPr>
          <w:rFonts w:ascii="Liberation Serif" w:hAnsi="Liberation Serif" w:cs="Liberation Serif"/>
          <w:i/>
          <w:sz w:val="16"/>
          <w:szCs w:val="16"/>
        </w:rPr>
        <w:t xml:space="preserve">ПитНас</w:t>
      </w:r>
      <w:r>
        <w:rPr>
          <w:rFonts w:ascii="Liberation Serif" w:hAnsi="Liberation Serif" w:cs="Liberation Serif"/>
          <w:i/>
          <w:sz w:val="16"/>
          <w:szCs w:val="16"/>
        </w:rPr>
        <w:t xml:space="preserve">/БН/ЦН/КЭН; МТС (магистральные тепловые сети); РТС (распределительные и квартальные тепловые сети); </w:t>
      </w:r>
      <w:r>
        <w:rPr>
          <w:rFonts w:ascii="Liberation Serif" w:hAnsi="Liberation Serif" w:cs="Liberation Serif"/>
          <w:i/>
          <w:sz w:val="16"/>
          <w:szCs w:val="16"/>
        </w:rPr>
        <w:t xml:space="preserve">ГоУФ</w:t>
      </w:r>
      <w:r>
        <w:rPr>
          <w:rFonts w:ascii="Liberation Serif" w:hAnsi="Liberation Serif" w:cs="Liberation Serif"/>
          <w:i/>
          <w:sz w:val="16"/>
          <w:szCs w:val="16"/>
        </w:rPr>
        <w:t xml:space="preserve"> (горелочные устройства, форсунки); газоходы/дымовые трубы; </w:t>
      </w:r>
      <w:r>
        <w:rPr>
          <w:rFonts w:ascii="Liberation Serif" w:hAnsi="Liberation Serif" w:cs="Liberation Serif"/>
          <w:i/>
          <w:sz w:val="16"/>
          <w:szCs w:val="16"/>
        </w:rPr>
        <w:t xml:space="preserve">Мельн</w:t>
      </w:r>
      <w:r>
        <w:rPr>
          <w:rFonts w:ascii="Liberation Serif" w:hAnsi="Liberation Serif" w:cs="Liberation Serif"/>
          <w:i/>
          <w:sz w:val="16"/>
          <w:szCs w:val="16"/>
        </w:rPr>
        <w:t xml:space="preserve">/</w:t>
      </w:r>
      <w:r>
        <w:rPr>
          <w:rFonts w:ascii="Liberation Serif" w:hAnsi="Liberation Serif" w:cs="Liberation Serif"/>
          <w:i/>
          <w:sz w:val="16"/>
          <w:szCs w:val="16"/>
        </w:rPr>
        <w:t xml:space="preserve">Угольн</w:t>
      </w:r>
      <w:r>
        <w:rPr>
          <w:rFonts w:ascii="Liberation Serif" w:hAnsi="Liberation Serif" w:cs="Liberation Serif"/>
          <w:i/>
          <w:sz w:val="16"/>
          <w:szCs w:val="16"/>
        </w:rPr>
        <w:t xml:space="preserve">.; Обор/</w:t>
      </w:r>
      <w:r>
        <w:rPr>
          <w:rFonts w:ascii="Liberation Serif" w:hAnsi="Liberation Serif" w:cs="Liberation Serif"/>
          <w:i/>
          <w:sz w:val="16"/>
          <w:szCs w:val="16"/>
        </w:rPr>
        <w:t xml:space="preserve">Золошлак</w:t>
      </w:r>
      <w:r>
        <w:rPr>
          <w:rFonts w:ascii="Liberation Serif" w:hAnsi="Liberation Serif" w:cs="Liberation Serif"/>
          <w:i/>
          <w:sz w:val="16"/>
          <w:szCs w:val="16"/>
        </w:rPr>
        <w:t xml:space="preserve">; ПВД/ПНД/</w:t>
      </w:r>
      <w:r>
        <w:rPr>
          <w:rFonts w:ascii="Liberation Serif" w:hAnsi="Liberation Serif" w:cs="Liberation Serif"/>
          <w:i/>
          <w:sz w:val="16"/>
          <w:szCs w:val="16"/>
        </w:rPr>
        <w:t xml:space="preserve">Конд</w:t>
      </w:r>
      <w:r>
        <w:rPr>
          <w:rFonts w:ascii="Liberation Serif" w:hAnsi="Liberation Serif" w:cs="Liberation Serif"/>
          <w:i/>
          <w:sz w:val="16"/>
          <w:szCs w:val="16"/>
        </w:rPr>
        <w:t xml:space="preserve">/</w:t>
      </w:r>
      <w:r>
        <w:rPr>
          <w:rFonts w:ascii="Liberation Serif" w:hAnsi="Liberation Serif" w:cs="Liberation Serif"/>
          <w:i/>
          <w:sz w:val="16"/>
          <w:szCs w:val="16"/>
        </w:rPr>
        <w:t xml:space="preserve">Деаэр</w:t>
      </w:r>
      <w:r>
        <w:rPr>
          <w:rFonts w:ascii="Liberation Serif" w:hAnsi="Liberation Serif" w:cs="Liberation Serif"/>
          <w:i/>
          <w:sz w:val="16"/>
          <w:szCs w:val="16"/>
        </w:rPr>
        <w:t xml:space="preserve">/БРОУ; Система возбуждения; КРУ/КРУЭ и др.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стлб.11,12. – дата и время события указывается московское, значения заполняются в формате «13.03.2019 16:02:00».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стлб.18. – указывается один наиболее характерный код по виду оборудования, значения заполняются в формате «3.3.1».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стлб.19, 20 – могут указываться несколько классификационных кодов в одну строку, через запятую, далее пробел, например: «3.4.5, 3.4.7, 3.4.2», «4.2, 4.7». Перенос на следующую строку, либо дополни тельные разрывы не допускаются.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стлб.21,22. – указывается «да» или «нет» (выбирается из всплывающего списка).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стлб.23-36. – указывается значения с точностью до третьего знака после запятой. В случае отсутствия ущерба, по результатам расчета, в ячейки указывается значение «0».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стлб.37. – указывается «ОП» при установлении, по результатам расследования, ошибочных действий персонала диспетчерское наименование объекта ДПМ.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стлб.38. – указывается «не ТН» для событий, если данные события (по результатам расследования</w:t>
      </w:r>
      <w:r>
        <w:rPr>
          <w:rFonts w:ascii="Liberation Serif" w:hAnsi="Liberation Serif" w:cs="Liberation Serif"/>
          <w:bCs/>
          <w:sz w:val="16"/>
          <w:szCs w:val="16"/>
        </w:rPr>
        <w:t xml:space="preserve">) не связанны с техническим состоянием (причинами/признаками повреждений)/нарушениями в работе оборудования и организацией его эксплуатации (в том числе: Продление ремонтной площадки; Теплофикационные ограничения и сокращения потребление пара; Нарушение ре</w:t>
      </w:r>
      <w:r>
        <w:rPr>
          <w:rFonts w:ascii="Liberation Serif" w:hAnsi="Liberation Serif" w:cs="Liberation Serif"/>
          <w:bCs/>
          <w:sz w:val="16"/>
          <w:szCs w:val="16"/>
        </w:rPr>
        <w:t xml:space="preserve">гламентов СО ЕЭС; Неисполнение ОПРЧ, Испытательные заявки в рамках проведения/после ремонта, если не было аварийного  отключения/повреждение/неисправности оборудования; Вынужденный простой или снижение мощности в связи работами на оборудовании третьих лиц </w:t>
      </w:r>
      <w:r>
        <w:rPr>
          <w:rFonts w:ascii="Liberation Serif" w:hAnsi="Liberation Serif" w:cs="Liberation Serif"/>
          <w:bCs/>
          <w:sz w:val="12"/>
          <w:szCs w:val="12"/>
        </w:rPr>
        <w:t xml:space="preserve">(</w:t>
      </w:r>
      <w:r>
        <w:rPr>
          <w:rFonts w:ascii="Liberation Serif" w:hAnsi="Liberation Serif" w:cs="Liberation Serif"/>
          <w:bCs/>
          <w:sz w:val="15"/>
          <w:szCs w:val="15"/>
        </w:rPr>
        <w:t xml:space="preserve">ремонт ГРС и газопроводы высокого давления, осмотр донного водосброса и пр.</w:t>
      </w:r>
      <w:r>
        <w:rPr>
          <w:rFonts w:ascii="Liberation Serif" w:hAnsi="Liberation Serif" w:cs="Liberation Serif"/>
          <w:bCs/>
          <w:sz w:val="12"/>
          <w:szCs w:val="12"/>
        </w:rPr>
        <w:t xml:space="preserve">)</w:t>
      </w:r>
      <w:r>
        <w:rPr>
          <w:rFonts w:ascii="Liberation Serif" w:hAnsi="Liberation Serif" w:cs="Liberation Serif"/>
          <w:bCs/>
          <w:sz w:val="16"/>
          <w:szCs w:val="16"/>
        </w:rPr>
        <w:t xml:space="preserve">), в противном случае не заполняется как ТН (БА/ОУ);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201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стлб.39. – выбирается из всплывающего списка;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26"/>
        </w:numPr>
        <w:ind w:left="-567" w:right="-198" w:firstLine="0"/>
        <w:tabs>
          <w:tab w:val="left" w:pos="-567" w:leader="none"/>
          <w:tab w:val="left" w:pos="0" w:leader="none"/>
          <w:tab w:val="left" w:pos="284" w:leader="none"/>
          <w:tab w:val="num" w:pos="720" w:leader="none"/>
          <w:tab w:val="clear" w:pos="1080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стлб.40. - указывается сведения об оборудовании/устройстве.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ind w:left="-851" w:right="-198" w:firstLine="284"/>
        <w:tabs>
          <w:tab w:val="left" w:pos="-567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8"/>
          <w:szCs w:val="18"/>
        </w:rPr>
      </w:pPr>
      <w:r>
        <w:rPr>
          <w:rFonts w:ascii="Liberation Serif" w:hAnsi="Liberation Serif" w:cs="Liberation Serif"/>
          <w:bCs/>
          <w:sz w:val="16"/>
          <w:szCs w:val="1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120904</wp:posOffset>
                </wp:positionV>
                <wp:extent cx="542544" cy="231648"/>
                <wp:effectExtent l="0" t="0" r="0" b="0"/>
                <wp:wrapNone/>
                <wp:docPr id="204" name="Прямоугольник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42544" cy="2316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3" o:spid="_x0000_s203" o:spt="1" type="#_x0000_t1" style="position:absolute;z-index:252109824;o:allowoverlap:true;o:allowincell:true;mso-position-horizontal-relative:text;margin-left:-49.05pt;mso-position-horizontal:absolute;mso-position-vertical-relative:text;margin-top:9.52pt;mso-position-vertical:absolute;width:42.72pt;height:18.24pt;mso-wrap-distance-left:9.00pt;mso-wrap-distance-top:0.00pt;mso-wrap-distance-right:9.00pt;mso-wrap-distance-bottom:0.00pt;visibility:visible;" fillcolor="#FFFFFF" stroked="f" strokeweight="1.00pt">
                <v:stroke dashstyle="solid"/>
              </v:shape>
            </w:pict>
          </mc:Fallback>
        </mc:AlternateContent>
      </w:r>
      <w:r>
        <w:rPr>
          <w:rFonts w:ascii="Liberation Serif" w:hAnsi="Liberation Serif" w:cs="Liberation Serif"/>
          <w:bCs/>
          <w:sz w:val="16"/>
          <w:szCs w:val="16"/>
        </w:rPr>
        <w:t xml:space="preserve">*для РТС требования к заполнению идентичный для аналогичных столбцов с учётом специфики, при этом дополнительно указывается время </w:t>
      </w:r>
      <w:r>
        <w:rPr>
          <w:rFonts w:ascii="Liberation Serif" w:hAnsi="Liberation Serif" w:cs="Liberation Serif"/>
          <w:bCs/>
          <w:sz w:val="16"/>
          <w:szCs w:val="16"/>
        </w:rPr>
        <w:t xml:space="preserve">утечки Тут</w:t>
      </w:r>
      <w:r>
        <w:rPr>
          <w:rFonts w:ascii="Liberation Serif" w:hAnsi="Liberation Serif" w:cs="Liberation Serif"/>
          <w:bCs/>
          <w:sz w:val="16"/>
          <w:szCs w:val="16"/>
        </w:rPr>
        <w:t xml:space="preserve">, час (стлб.35.1)</w:t>
      </w:r>
      <w:r>
        <w:rPr>
          <w:rFonts w:ascii="Liberation Serif" w:hAnsi="Liberation Serif" w:cs="Liberation Serif"/>
          <w:bCs/>
          <w:sz w:val="18"/>
          <w:szCs w:val="18"/>
        </w:rPr>
        <w:t xml:space="preserve"> </w:t>
      </w:r>
      <w:r>
        <w:rPr>
          <w:rFonts w:ascii="Liberation Serif" w:hAnsi="Liberation Serif" w:cs="Liberation Serif"/>
          <w:bCs/>
          <w:sz w:val="18"/>
          <w:szCs w:val="18"/>
        </w:rPr>
      </w:r>
      <w:r>
        <w:rPr>
          <w:rFonts w:ascii="Liberation Serif" w:hAnsi="Liberation Serif" w:cs="Liberation Serif"/>
          <w:bCs/>
          <w:sz w:val="18"/>
          <w:szCs w:val="18"/>
        </w:rPr>
      </w:r>
    </w:p>
    <w:p>
      <w:pPr>
        <w:pStyle w:val="2007"/>
        <w:ind w:left="-851" w:right="-198"/>
        <w:tabs>
          <w:tab w:val="left" w:pos="-567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tbl>
      <w:tblPr>
        <w:tblpPr w:horzAnchor="margin" w:tblpXSpec="right" w:vertAnchor="text" w:tblpY="976" w:leftFromText="180" w:topFromText="0" w:rightFromText="180" w:bottomFromText="0"/>
        <w:tblW w:w="149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2020"/>
        <w:gridCol w:w="4256"/>
        <w:gridCol w:w="1161"/>
        <w:gridCol w:w="1026"/>
        <w:gridCol w:w="1128"/>
        <w:gridCol w:w="1038"/>
        <w:gridCol w:w="1134"/>
        <w:gridCol w:w="1128"/>
        <w:gridCol w:w="1552"/>
      </w:tblGrid>
      <w:tr>
        <w:tblPrEx/>
        <w:trPr>
          <w:trHeight w:val="446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№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</w:r>
          </w:p>
        </w:tc>
        <w:tc>
          <w:tcPr>
            <w:tcW w:w="202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Оцениваемый период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(месяц, квартал, год)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Наименование показателей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ascii="Liberation Serif" w:hAnsi="Liberation Serif" w:eastAsia="Calibri" w:cs="Liberation Serif"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(среднее значение за оцениваемый период)</w:t>
            </w:r>
            <w:r>
              <w:rPr>
                <w:rFonts w:ascii="Liberation Serif" w:hAnsi="Liberation Serif" w:eastAsia="Calibri" w:cs="Liberation Serif"/>
                <w:bCs/>
                <w:sz w:val="18"/>
                <w:szCs w:val="18"/>
              </w:rPr>
            </w:r>
            <w:r>
              <w:rPr>
                <w:rFonts w:ascii="Liberation Serif" w:hAnsi="Liberation Serif" w:eastAsia="Calibri" w:cs="Liberation Serif"/>
                <w:bCs/>
                <w:sz w:val="18"/>
                <w:szCs w:val="18"/>
              </w:rPr>
            </w:r>
          </w:p>
        </w:tc>
        <w:tc>
          <w:tcPr>
            <w:tcW w:w="11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Филиал 1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W w:w="10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Филиал 2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W w:w="1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Филиал 3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W w:w="103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Филиал ...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Филиал 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  <w:t xml:space="preserve">N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-1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W w:w="11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Филиал 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  <w:t xml:space="preserve">N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</w:r>
          </w:p>
        </w:tc>
        <w:tc>
          <w:tcPr>
            <w:tcW w:w="15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Всего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  <w:lang w:val="en-US"/>
              </w:rPr>
            </w:r>
          </w:p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по Обществу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326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eastAsia="Calibri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Удельный ущерб (к приведённой </w:t>
            </w:r>
            <w:r>
              <w:rPr>
                <w:rFonts w:ascii="Liberation Serif" w:hAnsi="Liberation Serif" w:cs="Liberation Serif"/>
                <w:sz w:val="18"/>
                <w:szCs w:val="18"/>
                <w:u w:val="single"/>
              </w:rPr>
              <w:t xml:space="preserve">установленной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мощности), </w:t>
            </w:r>
            <w:r>
              <w:rPr>
                <w:rFonts w:ascii="Liberation Serif" w:hAnsi="Liberation Serif" w:cs="Liberation Serif"/>
                <w:position w:val="-14"/>
                <w:sz w:val="18"/>
                <w:szCs w:val="18"/>
              </w:rPr>
              <w:object w:dxaOrig="720" w:dyaOrig="48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4" o:spid="_x0000_s204" type="#_x0000_t75" style="width:36.50pt;height:21.30pt;mso-wrap-distance-left:0.00pt;mso-wrap-distance-top:0.00pt;mso-wrap-distance-right:0.00pt;mso-wrap-distance-bottom:0.00pt;" filled="f" stroked="f">
                  <v:path textboxrect="0,0,0,0"/>
                  <v:imagedata r:id="rId423" o:title=""/>
                </v:shape>
                <o:OLEObject DrawAspect="Content" r:id="rId424" ObjectID="_152504204" ProgID="Equation.3" ShapeID="_x0000_i204" Type="Embed"/>
              </w:objec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[тыс. руб./МВт],</w:t>
            </w:r>
            <w:r>
              <w:rPr>
                <w:rFonts w:ascii="Liberation Serif" w:hAnsi="Liberation Serif" w:eastAsia="Calibri" w:cs="Liberation Serif"/>
                <w:sz w:val="18"/>
                <w:szCs w:val="18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18"/>
                <w:szCs w:val="18"/>
                <w:lang w:eastAsia="en-US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536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Удельный ущерб (к приведённой </w:t>
            </w:r>
            <w:r>
              <w:rPr>
                <w:rFonts w:ascii="Liberation Serif" w:hAnsi="Liberation Serif" w:cs="Liberation Serif"/>
                <w:sz w:val="18"/>
                <w:szCs w:val="18"/>
                <w:u w:val="single"/>
              </w:rPr>
              <w:t xml:space="preserve">располагаемой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мощности), </w:t>
            </w:r>
            <w:r>
              <w:rPr>
                <w:rFonts w:ascii="Liberation Serif" w:hAnsi="Liberation Serif" w:cs="Liberation Serif"/>
                <w:position w:val="-14"/>
                <w:sz w:val="18"/>
                <w:szCs w:val="18"/>
              </w:rPr>
              <w:object w:dxaOrig="720" w:dyaOrig="48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5" o:spid="_x0000_s205" type="#_x0000_t75" style="width:36.50pt;height:21.30pt;mso-wrap-distance-left:0.00pt;mso-wrap-distance-top:0.00pt;mso-wrap-distance-right:0.00pt;mso-wrap-distance-bottom:0.00pt;" filled="f" stroked="f">
                  <v:path textboxrect="0,0,0,0"/>
                  <v:imagedata r:id="rId425" o:title=""/>
                </v:shape>
                <o:OLEObject DrawAspect="Content" r:id="rId426" ObjectID="_152504205" ProgID="Equation.3" ShapeID="_x0000_i205" Type="Embed"/>
              </w:objec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[тыс. руб./МВт],</w:t>
            </w:r>
            <w:r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510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Удельный ущерб (к приведённой </w:t>
            </w:r>
            <w:r>
              <w:rPr>
                <w:rFonts w:ascii="Liberation Serif" w:hAnsi="Liberation Serif" w:cs="Liberation Serif"/>
                <w:sz w:val="18"/>
                <w:szCs w:val="18"/>
                <w:u w:val="single"/>
              </w:rPr>
              <w:t xml:space="preserve">рабочей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мощности), </w:t>
            </w:r>
            <w:r>
              <w:rPr>
                <w:rFonts w:ascii="Liberation Serif" w:hAnsi="Liberation Serif" w:cs="Liberation Serif"/>
                <w:position w:val="-10"/>
                <w:sz w:val="18"/>
                <w:szCs w:val="18"/>
              </w:rPr>
              <w:object w:dxaOrig="72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6" o:spid="_x0000_s206" type="#_x0000_t75" style="width:36.50pt;height:14.70pt;mso-wrap-distance-left:0.00pt;mso-wrap-distance-top:0.00pt;mso-wrap-distance-right:0.00pt;mso-wrap-distance-bottom:0.00pt;" filled="f" stroked="f">
                  <v:path textboxrect="0,0,0,0"/>
                  <v:imagedata r:id="rId427" o:title=""/>
                </v:shape>
                <o:OLEObject DrawAspect="Content" r:id="rId428" ObjectID="_152504206" ProgID="Equation.3" ShapeID="_x0000_i206" Type="Embed"/>
              </w:objec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[тыс. руб./МВт],</w:t>
            </w:r>
            <w:r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36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Приведённая </w:t>
            </w:r>
            <w:r>
              <w:rPr>
                <w:rFonts w:ascii="Liberation Serif" w:hAnsi="Liberation Serif" w:cs="Liberation Serif"/>
                <w:sz w:val="18"/>
                <w:szCs w:val="18"/>
                <w:u w:val="single"/>
              </w:rPr>
              <w:t xml:space="preserve">установленная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мощность ,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position w:val="-10"/>
                <w:sz w:val="18"/>
                <w:szCs w:val="18"/>
              </w:rPr>
              <w:object w:dxaOrig="72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7" o:spid="_x0000_s207" type="#_x0000_t75" style="width:36.50pt;height:14.70pt;mso-wrap-distance-left:0.00pt;mso-wrap-distance-top:0.00pt;mso-wrap-distance-right:0.00pt;mso-wrap-distance-bottom:0.00pt;" filled="f" stroked="f">
                  <v:path textboxrect="0,0,0,0"/>
                  <v:imagedata r:id="rId429" o:title=""/>
                </v:shape>
                <o:OLEObject DrawAspect="Content" r:id="rId430" ObjectID="_152504207" ProgID="Equation.3" ShapeID="_x0000_i207" Type="Embed"/>
              </w:objec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[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МВт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]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88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5</w:t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Приведённая </w:t>
            </w:r>
            <w:r>
              <w:rPr>
                <w:rFonts w:ascii="Liberation Serif" w:hAnsi="Liberation Serif" w:cs="Liberation Serif"/>
                <w:sz w:val="18"/>
                <w:szCs w:val="18"/>
                <w:u w:val="single"/>
              </w:rPr>
              <w:t xml:space="preserve">располагаемая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мощность,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Liberation Serif" w:hAnsi="Liberation Serif" w:cs="Liberation Serif"/>
                <w:position w:val="-10"/>
                <w:sz w:val="18"/>
                <w:szCs w:val="18"/>
              </w:rPr>
              <w:object w:dxaOrig="84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8" o:spid="_x0000_s208" type="#_x0000_t75" style="width:44.10pt;height:14.70pt;mso-wrap-distance-left:0.00pt;mso-wrap-distance-top:0.00pt;mso-wrap-distance-right:0.00pt;mso-wrap-distance-bottom:0.00pt;" filled="f" stroked="f">
                  <v:path textboxrect="0,0,0,0"/>
                  <v:imagedata r:id="rId431" o:title=""/>
                </v:shape>
                <o:OLEObject DrawAspect="Content" r:id="rId432" ObjectID="_152504208" ProgID="Equation.3" ShapeID="_x0000_i208" Type="Embed"/>
              </w:objec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 [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МВт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]</w:t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25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Приведённая </w:t>
            </w:r>
            <w:r>
              <w:rPr>
                <w:rFonts w:ascii="Liberation Serif" w:hAnsi="Liberation Serif" w:cs="Liberation Serif"/>
                <w:sz w:val="18"/>
                <w:szCs w:val="18"/>
                <w:u w:val="single"/>
              </w:rPr>
              <w:t xml:space="preserve">рабочая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мощность,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Liberation Serif" w:hAnsi="Liberation Serif" w:cs="Liberation Serif"/>
                <w:position w:val="-10"/>
                <w:sz w:val="18"/>
                <w:szCs w:val="18"/>
              </w:rPr>
              <w:object w:dxaOrig="72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09" o:spid="_x0000_s209" type="#_x0000_t75" style="width:36.50pt;height:14.70pt;mso-wrap-distance-left:0.00pt;mso-wrap-distance-top:0.00pt;mso-wrap-distance-right:0.00pt;mso-wrap-distance-bottom:0.00pt;" filled="f" stroked="f">
                  <v:path textboxrect="0,0,0,0"/>
                  <v:imagedata r:id="rId433" o:title=""/>
                </v:shape>
                <o:OLEObject DrawAspect="Content" r:id="rId434" ObjectID="_152504209" ProgID="Equation.3" ShapeID="_x0000_i209" Type="Embed"/>
              </w:objec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[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МВт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]</w:t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43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7</w:t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Величина недопоставки мощности 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[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МВт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 xml:space="preserve">]</w:t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106"/>
        </w:trPr>
        <w:tc>
          <w:tcPr>
            <w:tcW w:w="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 xml:space="preserve">8</w:t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  <w:r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r>
          </w:p>
        </w:tc>
        <w:tc>
          <w:tcPr>
            <w:tcW w:w="202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256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Ущерб от недопоставки мощности [тыс. руб.]</w:t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sz w:val="18"/>
                <w:szCs w:val="18"/>
              </w:rPr>
            </w:r>
          </w:p>
        </w:tc>
        <w:tc>
          <w:tcPr>
            <w:tcW w:w="1161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03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128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  <w:tc>
          <w:tcPr>
            <w:tcW w:w="1552" w:type="dxa"/>
            <w:textDirection w:val="lrTb"/>
            <w:noWrap w:val="false"/>
          </w:tcPr>
          <w:p>
            <w:pP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  <w:r>
              <w:rPr>
                <w:rFonts w:ascii="Liberation Serif" w:hAnsi="Liberation Serif" w:eastAsia="Calibri" w:cs="Liberation Serif"/>
                <w:sz w:val="20"/>
                <w:szCs w:val="20"/>
                <w:lang w:eastAsia="en-US"/>
              </w:rPr>
            </w:r>
          </w:p>
        </w:tc>
      </w:tr>
    </w:tbl>
    <w:p>
      <w:pPr>
        <w:ind w:left="1" w:firstLine="425"/>
        <w:rPr>
          <w:rFonts w:ascii="Liberation Serif" w:hAnsi="Liberation Serif" w:cs="Liberation Serif"/>
          <w:bCs/>
          <w:sz w:val="18"/>
          <w:szCs w:val="18"/>
        </w:rPr>
      </w:pPr>
      <w:r>
        <w:rPr>
          <w:rFonts w:ascii="Liberation Serif" w:hAnsi="Liberation Serif" w:cs="Liberation Serif"/>
          <w:bCs/>
          <w:sz w:val="18"/>
          <w:szCs w:val="18"/>
        </w:rPr>
        <w:t xml:space="preserve">Примечание к таблице 1:</w:t>
      </w:r>
      <w:r>
        <w:rPr>
          <w:rFonts w:ascii="Liberation Serif" w:hAnsi="Liberation Serif" w:cs="Liberation Serif"/>
          <w:bCs/>
          <w:sz w:val="18"/>
          <w:szCs w:val="18"/>
        </w:rPr>
      </w:r>
      <w:r>
        <w:rPr>
          <w:rFonts w:ascii="Liberation Serif" w:hAnsi="Liberation Serif" w:cs="Liberation Serif"/>
          <w:bCs/>
          <w:sz w:val="18"/>
          <w:szCs w:val="18"/>
        </w:rPr>
      </w:r>
    </w:p>
    <w:tbl>
      <w:tblPr>
        <w:tblW w:w="15286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2159"/>
        <w:gridCol w:w="13127"/>
      </w:tblGrid>
      <w:tr>
        <w:tblPrEx/>
        <w:trPr>
          <w:trHeight w:val="864"/>
        </w:trPr>
        <w:tc>
          <w:tcPr>
            <w:tcW w:w="2159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position w:val="-3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position w:val="-30"/>
                <w:sz w:val="16"/>
                <w:szCs w:val="16"/>
              </w:rPr>
              <w:object w:dxaOrig="1440" w:dyaOrig="48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0" o:spid="_x0000_s210" type="#_x0000_t75" style="width:72.00pt;height:21.30pt;mso-wrap-distance-left:0.00pt;mso-wrap-distance-top:0.00pt;mso-wrap-distance-right:0.00pt;mso-wrap-distance-bottom:0.00pt;" filled="f" stroked="f">
                  <v:path textboxrect="0,0,0,0"/>
                  <v:imagedata r:id="rId435" o:title=""/>
                </v:shape>
                <o:OLEObject DrawAspect="Content" r:id="rId436" ObjectID="_152504210" ProgID="Equation.3" ShapeID="_x0000_i210" Type="Embed"/>
              </w:objec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13127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- удельный ущерб (к приведённой установленной мощности) [тыс. руб./МВт],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spacing w:line="226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     где </w:t>
            </w:r>
            <w:r>
              <w:rPr>
                <w:rFonts w:ascii="Liberation Serif" w:hAnsi="Liberation Serif" w:cs="Liberation Serif"/>
                <w:position w:val="-10"/>
                <w:sz w:val="16"/>
                <w:szCs w:val="16"/>
              </w:rPr>
              <w:object w:dxaOrig="72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1" o:spid="_x0000_s211" type="#_x0000_t75" style="width:36.50pt;height:14.70pt;mso-wrap-distance-left:0.00pt;mso-wrap-distance-top:0.00pt;mso-wrap-distance-right:0.00pt;mso-wrap-distance-bottom:0.00pt;" filled="f" stroked="f">
                  <v:path textboxrect="0,0,0,0"/>
                  <v:imagedata r:id="rId437" o:title=""/>
                </v:shape>
                <o:OLEObject DrawAspect="Content" r:id="rId438" ObjectID="_152504211" ProgID="Equation.3" ShapeID="_x0000_i211" Type="Embed"/>
              </w:objec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- средняя за период приведенная установленная мощность (электрическая и тепловая, 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 xml:space="preserve">N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=МВт+ Гкал/ч*1,1628), МВт.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834"/>
        </w:trPr>
        <w:tc>
          <w:tcPr>
            <w:tcW w:w="2159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position w:val="-3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position w:val="-30"/>
                <w:sz w:val="16"/>
                <w:szCs w:val="16"/>
              </w:rPr>
              <w:object w:dxaOrig="1440" w:dyaOrig="60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2" o:spid="_x0000_s212" type="#_x0000_t75" style="width:72.00pt;height:27.90pt;mso-wrap-distance-left:0.00pt;mso-wrap-distance-top:0.00pt;mso-wrap-distance-right:0.00pt;mso-wrap-distance-bottom:0.00pt;" filled="f" stroked="f">
                  <v:path textboxrect="0,0,0,0"/>
                  <v:imagedata r:id="rId439" o:title=""/>
                </v:shape>
                <o:OLEObject DrawAspect="Content" r:id="rId440" ObjectID="_152504212" ProgID="Equation.3" ShapeID="_x0000_i212" Type="Embed"/>
              </w:object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</w:p>
        </w:tc>
        <w:tc>
          <w:tcPr>
            <w:tcW w:w="13127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- удельный ущерб (к приведённой располагаемой мощности) [тыс. руб./МВт],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spacing w:line="226" w:lineRule="auto"/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      где </w:t>
            </w:r>
            <w:r>
              <w:rPr>
                <w:rFonts w:ascii="Liberation Serif" w:hAnsi="Liberation Serif" w:cs="Liberation Serif"/>
                <w:position w:val="-10"/>
                <w:sz w:val="16"/>
                <w:szCs w:val="16"/>
              </w:rPr>
              <w:object w:dxaOrig="84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3" o:spid="_x0000_s213" type="#_x0000_t75" style="width:44.10pt;height:14.70pt;mso-wrap-distance-left:0.00pt;mso-wrap-distance-top:0.00pt;mso-wrap-distance-right:0.00pt;mso-wrap-distance-bottom:0.00pt;" filled="f" stroked="f">
                  <v:path textboxrect="0,0,0,0"/>
                  <v:imagedata r:id="rId441" o:title=""/>
                </v:shape>
                <o:OLEObject DrawAspect="Content" r:id="rId442" ObjectID="_152504213" ProgID="Equation.3" ShapeID="_x0000_i213" Type="Embed"/>
              </w:objec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- средняя за период приведенная располагаемая мощность (электрическая и тепловая, 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 xml:space="preserve">N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=МВт+ Гкал/ч*1,1628), МВт.</w:t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</w:p>
        </w:tc>
      </w:tr>
      <w:tr>
        <w:tblPrEx/>
        <w:trPr>
          <w:trHeight w:val="833"/>
        </w:trPr>
        <w:tc>
          <w:tcPr>
            <w:tcW w:w="2159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position w:val="-30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position w:val="-30"/>
                <w:sz w:val="16"/>
                <w:szCs w:val="16"/>
              </w:rPr>
              <w:object w:dxaOrig="1320" w:dyaOrig="60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4" o:spid="_x0000_s214" type="#_x0000_t75" style="width:65.90pt;height:27.90pt;mso-wrap-distance-left:0.00pt;mso-wrap-distance-top:0.00pt;mso-wrap-distance-right:0.00pt;mso-wrap-distance-bottom:0.00pt;" filled="f" stroked="f">
                  <v:path textboxrect="0,0,0,0"/>
                  <v:imagedata r:id="rId443" o:title=""/>
                </v:shape>
                <o:OLEObject DrawAspect="Content" r:id="rId444" ObjectID="_152504214" ProgID="Equation.3" ShapeID="_x0000_i214" Type="Embed"/>
              </w:object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</w:p>
        </w:tc>
        <w:tc>
          <w:tcPr>
            <w:tcW w:w="13127" w:type="dxa"/>
            <w:vAlign w:val="center"/>
            <w:textDirection w:val="lrTb"/>
            <w:noWrap w:val="false"/>
          </w:tcPr>
          <w:p>
            <w:pPr>
              <w:spacing w:line="226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spacing w:line="226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- удельный ущерб (к приведённой рабочей мощности) [тыс. руб./МВт],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  <w:p>
            <w:pPr>
              <w:spacing w:line="226" w:lineRule="auto"/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      где </w:t>
            </w:r>
            <w:r>
              <w:rPr>
                <w:rFonts w:ascii="Liberation Serif" w:hAnsi="Liberation Serif" w:cs="Liberation Serif"/>
                <w:position w:val="-10"/>
                <w:sz w:val="16"/>
                <w:szCs w:val="16"/>
              </w:rPr>
              <w:object w:dxaOrig="720" w:dyaOrig="24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15" o:spid="_x0000_s215" type="#_x0000_t75" style="width:36.50pt;height:14.70pt;mso-wrap-distance-left:0.00pt;mso-wrap-distance-top:0.00pt;mso-wrap-distance-right:0.00pt;mso-wrap-distance-bottom:0.00pt;" filled="f" stroked="f">
                  <v:path textboxrect="0,0,0,0"/>
                  <v:imagedata r:id="rId445" o:title=""/>
                </v:shape>
                <o:OLEObject DrawAspect="Content" r:id="rId446" ObjectID="_152504215" ProgID="Equation.3" ShapeID="_x0000_i215" Type="Embed"/>
              </w:objec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- средняя за период приведенная рабочая мощность (электрическая и тепловая, 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 xml:space="preserve">N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=МВт+ Гкал/ч*1,1628), МВт.</w:t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i/>
                <w:sz w:val="16"/>
                <w:szCs w:val="16"/>
              </w:rPr>
            </w:r>
          </w:p>
        </w:tc>
      </w:tr>
    </w:tbl>
    <w:p>
      <w:pPr>
        <w:jc w:val="both"/>
        <w:rPr>
          <w:rFonts w:ascii="Liberation Serif" w:hAnsi="Liberation Serif" w:cs="Liberation Serif"/>
          <w:b/>
          <w:bCs/>
        </w:rPr>
        <w:sectPr>
          <w:footnotePr>
            <w:numFmt w:val="chicago"/>
            <w:numRestart w:val="eachSect"/>
          </w:footnotePr>
          <w:endnotePr/>
          <w:type w:val="nextColumn"/>
          <w:pgSz w:w="16838" w:h="11906" w:orient="landscape"/>
          <w:pgMar w:top="1418" w:right="737" w:bottom="1134" w:left="1134" w:header="765" w:footer="709" w:gutter="0"/>
          <w:cols w:num="1" w:sep="0" w:space="708" w:equalWidth="1"/>
          <w:docGrid w:linePitch="360"/>
          <w:titlePg/>
        </w:sect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pStyle w:val="1904"/>
        <w:numPr>
          <w:ilvl w:val="1"/>
          <w:numId w:val="41"/>
        </w:numPr>
        <w:ind w:left="0" w:firstLine="0"/>
        <w:jc w:val="both"/>
        <w:rPr>
          <w:rFonts w:ascii="Liberation Serif" w:hAnsi="Liberation Serif" w:cs="Liberation Serif"/>
          <w:bCs w:val="0"/>
        </w:rPr>
      </w:pPr>
      <w:r/>
      <w:bookmarkStart w:id="32" w:name="_Toc218000671"/>
      <w:r>
        <w:rPr>
          <w:rFonts w:ascii="Liberation Serif" w:hAnsi="Liberation Serif" w:cs="Liberation Serif"/>
          <w:bCs w:val="0"/>
        </w:rPr>
        <w:t xml:space="preserve">Приложение № 3. Форма представления данных по повреждениям, произошедшим при проведении ремонтов и испытаний</w:t>
      </w:r>
      <w:bookmarkEnd w:id="32"/>
      <w:r>
        <w:rPr>
          <w:rFonts w:ascii="Liberation Serif" w:hAnsi="Liberation Serif" w:cs="Liberation Serif"/>
          <w:bCs w:val="0"/>
        </w:rPr>
      </w:r>
      <w:r>
        <w:rPr>
          <w:rFonts w:ascii="Liberation Serif" w:hAnsi="Liberation Serif" w:cs="Liberation Serif"/>
          <w:bCs w:val="0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4713" cy="1447138"/>
                <wp:effectExtent l="0" t="0" r="0" b="1270"/>
                <wp:docPr id="217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447">
                          <a:extLst>
                            <a:ext uri="{96DAC541-7B7A-43D3-8B79-37D633B846F1}">
                              <asvg:svgBlip xmlns:asvg="http://schemas.microsoft.com/office/drawing/2016/SVG/main" r:embed="rId44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552441" cy="14622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16" o:spid="_x0000_s216" type="#_x0000_t75" style="width:510.61pt;height:113.95pt;mso-wrap-distance-left:0.00pt;mso-wrap-distance-top:0.00pt;mso-wrap-distance-right:0.00pt;mso-wrap-distance-bottom:0.00pt;" stroked="f">
                <v:path textboxrect="0,0,0,0"/>
                <v:imagedata r:id="rId447" o:title=""/>
              </v:shape>
            </w:pict>
          </mc:Fallback>
        </mc:AlternateConten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16"/>
        </w:rPr>
      </w:pPr>
      <w:r>
        <w:rPr>
          <w:rFonts w:ascii="Liberation Serif" w:hAnsi="Liberation Serif" w:cs="Liberation Serif"/>
          <w:highlight w:val="lightGray"/>
        </w:rPr>
      </w:r>
      <w:r>
        <w:rPr>
          <w:rFonts w:ascii="Liberation Serif" w:hAnsi="Liberation Serif" w:cs="Liberation Serif"/>
          <w:sz w:val="16"/>
        </w:rPr>
      </w:r>
      <w:r>
        <w:rPr>
          <w:rFonts w:ascii="Liberation Serif" w:hAnsi="Liberation Serif" w:cs="Liberation Serif"/>
          <w:sz w:val="16"/>
        </w:rPr>
      </w:r>
    </w:p>
    <w:p>
      <w:pPr>
        <w:spacing w:line="276" w:lineRule="auto"/>
        <w:tabs>
          <w:tab w:val="left" w:pos="-709" w:leader="none"/>
        </w:tabs>
        <w:rPr>
          <w:rFonts w:ascii="Liberation Serif" w:hAnsi="Liberation Serif" w:cs="Liberation Serif"/>
          <w:bCs/>
          <w:sz w:val="18"/>
          <w:szCs w:val="18"/>
          <w:lang w:val="en-US"/>
        </w:rPr>
      </w:pPr>
      <w:r>
        <w:rPr>
          <w:rFonts w:ascii="Liberation Serif" w:hAnsi="Liberation Serif" w:cs="Liberation Serif"/>
          <w:bCs/>
          <w:sz w:val="18"/>
          <w:szCs w:val="18"/>
        </w:rPr>
        <w:t xml:space="preserve">Примечание к таблице приложения № 3: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Cs/>
          <w:sz w:val="18"/>
          <w:szCs w:val="18"/>
          <w:lang w:val="en-US"/>
        </w:rPr>
      </w:r>
      <w:r>
        <w:rPr>
          <w:rFonts w:ascii="Liberation Serif" w:hAnsi="Liberation Serif" w:cs="Liberation Serif"/>
          <w:bCs/>
          <w:sz w:val="18"/>
          <w:szCs w:val="18"/>
          <w:lang w:val="en-US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стлб.3 – выбирается наименование филиала/энергообъекта из всплывающего списка: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стлб.4 – указывается краткие обстоятельства, сведения (в том числе о повреждениях и последствиях), технические причины.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стлб.4 – указывается диспетчерское наименование оборудования/участок, где произошло повреждение.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стлб.6 – указывается тип поврежденного/отказавшего оборудования (выбирается необходимый критерий из всплывающего списка НСИ): </w:t>
      </w:r>
      <w:r>
        <w:rPr>
          <w:rFonts w:ascii="Liberation Serif" w:hAnsi="Liberation Serif" w:cs="Liberation Serif"/>
          <w:bCs/>
          <w:i/>
          <w:sz w:val="16"/>
          <w:szCs w:val="16"/>
        </w:rPr>
        <w:t xml:space="preserve">ПН (поверхность нагрева); </w:t>
      </w:r>
      <w:r>
        <w:rPr>
          <w:rFonts w:ascii="Liberation Serif" w:hAnsi="Liberation Serif" w:cs="Liberation Serif"/>
          <w:i/>
          <w:sz w:val="16"/>
          <w:szCs w:val="16"/>
        </w:rPr>
        <w:t xml:space="preserve">Трубопроводы/Маслопроводы/Водоводы/Дренаж; Арматура/СК/РК/ПК; Кабели силовые/</w:t>
      </w:r>
      <w:r>
        <w:rPr>
          <w:rFonts w:ascii="Liberation Serif" w:hAnsi="Liberation Serif" w:cs="Liberation Serif"/>
          <w:i/>
          <w:sz w:val="16"/>
          <w:szCs w:val="16"/>
        </w:rPr>
        <w:t xml:space="preserve">Шинопроводы</w:t>
      </w:r>
      <w:r>
        <w:rPr>
          <w:rFonts w:ascii="Liberation Serif" w:hAnsi="Liberation Serif" w:cs="Liberation Serif"/>
          <w:i/>
          <w:sz w:val="16"/>
          <w:szCs w:val="16"/>
        </w:rPr>
        <w:t xml:space="preserve">/Изоляторы/Контакторы; Кабели контрольно-измерительные; Устройства РЗА/ПАА; Устройства ТАИ/ТЗ; Устройства АСУТП; СДТУ; ВВ; (воздушные выключатели), ЭВ; ВМ; Разъединители ОРУ/ОСИ/Ошиновка/ОПН/Разрядник; ТН/ТТ; Турбина/Турбинное оборудование; </w:t>
      </w:r>
      <w:r>
        <w:rPr>
          <w:rFonts w:ascii="Liberation Serif" w:hAnsi="Liberation Serif" w:cs="Liberation Serif"/>
          <w:i/>
          <w:sz w:val="16"/>
          <w:szCs w:val="16"/>
        </w:rPr>
        <w:t xml:space="preserve">Газ.хоз</w:t>
      </w:r>
      <w:r>
        <w:rPr>
          <w:rFonts w:ascii="Liberation Serif" w:hAnsi="Liberation Serif" w:cs="Liberation Serif"/>
          <w:i/>
          <w:sz w:val="16"/>
          <w:szCs w:val="16"/>
        </w:rPr>
        <w:t xml:space="preserve">-во/</w:t>
      </w:r>
      <w:r>
        <w:rPr>
          <w:rFonts w:ascii="Liberation Serif" w:hAnsi="Liberation Serif" w:cs="Liberation Serif"/>
          <w:i/>
          <w:sz w:val="16"/>
          <w:szCs w:val="16"/>
        </w:rPr>
        <w:t xml:space="preserve">Топл.оборуд</w:t>
      </w:r>
      <w:r>
        <w:rPr>
          <w:rFonts w:ascii="Liberation Serif" w:hAnsi="Liberation Serif" w:cs="Liberation Serif"/>
          <w:i/>
          <w:sz w:val="16"/>
          <w:szCs w:val="16"/>
        </w:rPr>
        <w:t xml:space="preserve">.; </w:t>
      </w:r>
      <w:r>
        <w:rPr>
          <w:rFonts w:ascii="Liberation Serif" w:hAnsi="Liberation Serif" w:cs="Liberation Serif"/>
          <w:i/>
          <w:sz w:val="16"/>
          <w:szCs w:val="16"/>
        </w:rPr>
        <w:t xml:space="preserve">ЗиС</w:t>
      </w:r>
      <w:r>
        <w:rPr>
          <w:rFonts w:ascii="Liberation Serif" w:hAnsi="Liberation Serif" w:cs="Liberation Serif"/>
          <w:i/>
          <w:sz w:val="16"/>
          <w:szCs w:val="16"/>
        </w:rPr>
        <w:t xml:space="preserve">; ГТС; ДС/ДВ/ТДМ/РВП/ВГД/ВПВ; </w:t>
      </w:r>
      <w:r>
        <w:rPr>
          <w:rFonts w:ascii="Liberation Serif" w:hAnsi="Liberation Serif" w:cs="Liberation Serif"/>
          <w:i/>
          <w:sz w:val="16"/>
          <w:szCs w:val="16"/>
        </w:rPr>
        <w:t xml:space="preserve">ПитНас</w:t>
      </w:r>
      <w:r>
        <w:rPr>
          <w:rFonts w:ascii="Liberation Serif" w:hAnsi="Liberation Serif" w:cs="Liberation Serif"/>
          <w:i/>
          <w:sz w:val="16"/>
          <w:szCs w:val="16"/>
        </w:rPr>
        <w:t xml:space="preserve">/БН/ЦН/КЭН; МТС (магистральные тепловые сети); РТС (распределительные и квартальные тепловые сети); </w:t>
      </w:r>
      <w:r>
        <w:rPr>
          <w:rFonts w:ascii="Liberation Serif" w:hAnsi="Liberation Serif" w:cs="Liberation Serif"/>
          <w:i/>
          <w:sz w:val="16"/>
          <w:szCs w:val="16"/>
        </w:rPr>
        <w:t xml:space="preserve">ГоУФ</w:t>
      </w:r>
      <w:r>
        <w:rPr>
          <w:rFonts w:ascii="Liberation Serif" w:hAnsi="Liberation Serif" w:cs="Liberation Serif"/>
          <w:i/>
          <w:sz w:val="16"/>
          <w:szCs w:val="16"/>
        </w:rPr>
        <w:t xml:space="preserve"> (горелочные устройства, форсунки); газоходы/дымовые трубы; </w:t>
      </w:r>
      <w:r>
        <w:rPr>
          <w:rFonts w:ascii="Liberation Serif" w:hAnsi="Liberation Serif" w:cs="Liberation Serif"/>
          <w:i/>
          <w:sz w:val="16"/>
          <w:szCs w:val="16"/>
        </w:rPr>
        <w:t xml:space="preserve">Мельн</w:t>
      </w:r>
      <w:r>
        <w:rPr>
          <w:rFonts w:ascii="Liberation Serif" w:hAnsi="Liberation Serif" w:cs="Liberation Serif"/>
          <w:i/>
          <w:sz w:val="16"/>
          <w:szCs w:val="16"/>
        </w:rPr>
        <w:t xml:space="preserve">/</w:t>
      </w:r>
      <w:r>
        <w:rPr>
          <w:rFonts w:ascii="Liberation Serif" w:hAnsi="Liberation Serif" w:cs="Liberation Serif"/>
          <w:i/>
          <w:sz w:val="16"/>
          <w:szCs w:val="16"/>
        </w:rPr>
        <w:t xml:space="preserve">Угольн</w:t>
      </w:r>
      <w:r>
        <w:rPr>
          <w:rFonts w:ascii="Liberation Serif" w:hAnsi="Liberation Serif" w:cs="Liberation Serif"/>
          <w:i/>
          <w:sz w:val="16"/>
          <w:szCs w:val="16"/>
        </w:rPr>
        <w:t xml:space="preserve">.; Обор/</w:t>
      </w:r>
      <w:r>
        <w:rPr>
          <w:rFonts w:ascii="Liberation Serif" w:hAnsi="Liberation Serif" w:cs="Liberation Serif"/>
          <w:i/>
          <w:sz w:val="16"/>
          <w:szCs w:val="16"/>
        </w:rPr>
        <w:t xml:space="preserve">Золошлак</w:t>
      </w:r>
      <w:r>
        <w:rPr>
          <w:rFonts w:ascii="Liberation Serif" w:hAnsi="Liberation Serif" w:cs="Liberation Serif"/>
          <w:i/>
          <w:sz w:val="16"/>
          <w:szCs w:val="16"/>
        </w:rPr>
        <w:t xml:space="preserve">; ПВД/ПНД/</w:t>
      </w:r>
      <w:r>
        <w:rPr>
          <w:rFonts w:ascii="Liberation Serif" w:hAnsi="Liberation Serif" w:cs="Liberation Serif"/>
          <w:i/>
          <w:sz w:val="16"/>
          <w:szCs w:val="16"/>
        </w:rPr>
        <w:t xml:space="preserve">Конд</w:t>
      </w:r>
      <w:r>
        <w:rPr>
          <w:rFonts w:ascii="Liberation Serif" w:hAnsi="Liberation Serif" w:cs="Liberation Serif"/>
          <w:i/>
          <w:sz w:val="16"/>
          <w:szCs w:val="16"/>
        </w:rPr>
        <w:t xml:space="preserve">/</w:t>
      </w:r>
      <w:r>
        <w:rPr>
          <w:rFonts w:ascii="Liberation Serif" w:hAnsi="Liberation Serif" w:cs="Liberation Serif"/>
          <w:i/>
          <w:sz w:val="16"/>
          <w:szCs w:val="16"/>
        </w:rPr>
        <w:t xml:space="preserve">Деаэр</w:t>
      </w:r>
      <w:r>
        <w:rPr>
          <w:rFonts w:ascii="Liberation Serif" w:hAnsi="Liberation Serif" w:cs="Liberation Serif"/>
          <w:i/>
          <w:sz w:val="16"/>
          <w:szCs w:val="16"/>
        </w:rPr>
        <w:t xml:space="preserve">/БРОУ; Система возбуждения; КРУ/КРУЭ.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стлб.7 – указывается наименование и место повреждения (прямой участок, между ТК, на сварном шве, по основному металлу, по фланцевому соединению и т.д.) 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стлб.8,9 – дата и время события указывается московское, значения заполняются в формате «13.03.2019 16:02:00».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стлб.10 – указывается один наиболее характерный код по виду оборудования, значения заполняются в формате «3.3.1».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стлб.11 – могут указываться несколько классификационных кодов в одну строку, через запятую, далее пробел, например: «4.2, 4.7». 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стлб.12,16. – указывается «да» или «нет» (выбирается из всплывающего списка).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стлб.13. – указывается срок службы.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w:t xml:space="preserve">к стлб.14. – выбирается необходимый критерий из всплывающего списка НСИ (Квартальные/ Магистральные/ ГВС/ Источники).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pStyle w:val="2007"/>
        <w:numPr>
          <w:ilvl w:val="0"/>
          <w:numId w:val="31"/>
        </w:numPr>
        <w:ind w:left="0" w:right="-201" w:firstLine="0"/>
        <w:spacing w:line="276" w:lineRule="auto"/>
        <w:tabs>
          <w:tab w:val="left" w:pos="-851" w:leader="none"/>
          <w:tab w:val="left" w:pos="0" w:leader="none"/>
          <w:tab w:val="left" w:pos="284" w:leader="none"/>
        </w:tabs>
        <w:rPr>
          <w:rFonts w:ascii="Liberation Serif" w:hAnsi="Liberation Serif" w:cs="Liberation Serif"/>
          <w:bCs/>
          <w:sz w:val="16"/>
          <w:szCs w:val="16"/>
        </w:rPr>
      </w:pPr>
      <w:r>
        <w:rPr>
          <w:rFonts w:ascii="Liberation Serif" w:hAnsi="Liberation Serif" w:cs="Liberation Serif"/>
          <w:bCs/>
          <w:sz w:val="16"/>
          <w:szCs w:val="1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-137574</wp:posOffset>
                </wp:positionH>
                <wp:positionV relativeFrom="paragraph">
                  <wp:posOffset>176143</wp:posOffset>
                </wp:positionV>
                <wp:extent cx="524786" cy="198783"/>
                <wp:effectExtent l="0" t="0" r="8890" b="0"/>
                <wp:wrapNone/>
                <wp:docPr id="218" name="Прямоугольник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24786" cy="19878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7" o:spid="_x0000_s217" o:spt="1" type="#_x0000_t1" style="position:absolute;z-index:252120064;o:allowoverlap:true;o:allowincell:true;mso-position-horizontal-relative:text;margin-left:-10.83pt;mso-position-horizontal:absolute;mso-position-vertical-relative:text;margin-top:13.87pt;mso-position-vertical:absolute;width:41.32pt;height:15.65pt;mso-wrap-distance-left:9.00pt;mso-wrap-distance-top:0.00pt;mso-wrap-distance-right:9.00pt;mso-wrap-distance-bottom:0.00pt;visibility:visible;" fillcolor="#FFFFFF" stroked="f" strokeweight="1.00pt">
                <v:stroke dashstyle="solid"/>
              </v:shape>
            </w:pict>
          </mc:Fallback>
        </mc:AlternateContent>
      </w:r>
      <w:r>
        <w:rPr>
          <w:rFonts w:ascii="Liberation Serif" w:hAnsi="Liberation Serif" w:cs="Liberation Serif"/>
          <w:bCs/>
          <w:sz w:val="16"/>
          <w:szCs w:val="16"/>
        </w:rPr>
        <w:t xml:space="preserve">к стлб.15. – выбирается необходимый критерий из всплывающего списка НСИ (Арендованные/ Собственные).</w:t>
      </w:r>
      <w:r>
        <w:rPr>
          <w:rFonts w:ascii="Liberation Serif" w:hAnsi="Liberation Serif" w:cs="Liberation Serif"/>
          <w:bCs/>
          <w:sz w:val="16"/>
          <w:szCs w:val="16"/>
        </w:rPr>
      </w:r>
      <w:r>
        <w:rPr>
          <w:rFonts w:ascii="Liberation Serif" w:hAnsi="Liberation Serif" w:cs="Liberation Serif"/>
          <w:bCs/>
          <w:sz w:val="16"/>
          <w:szCs w:val="1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highlight w:val="lightGray"/>
        </w:rPr>
        <w:object w:dxaOrig="1614" w:dyaOrig="104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18" o:spid="_x0000_s218" type="#_x0000_t75" style="width:14.20pt;height:6.10pt;mso-wrap-distance-left:0.00pt;mso-wrap-distance-top:0.00pt;mso-wrap-distance-right:0.00pt;mso-wrap-distance-bottom:0.00pt;" filled="f" stroked="f">
            <v:path textboxrect="0,0,0,0"/>
            <v:imagedata r:id="rId449" o:title=""/>
          </v:shape>
          <o:OLEObject DrawAspect="Icon" r:id="rId450" ObjectID="_152504218" ProgID="Excel.Sheet.12" ShapeID="_x0000_i218" Type="Embed"/>
        </w:objec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04"/>
        <w:numPr>
          <w:ilvl w:val="1"/>
          <w:numId w:val="41"/>
        </w:numPr>
        <w:ind w:left="0" w:firstLine="0"/>
        <w:jc w:val="both"/>
        <w:rPr>
          <w:rFonts w:ascii="Liberation Serif" w:hAnsi="Liberation Serif" w:cs="Liberation Serif"/>
        </w:rPr>
      </w:pPr>
      <w:r/>
      <w:bookmarkStart w:id="33" w:name="_Toc218000672"/>
      <w:r>
        <w:rPr>
          <w:rFonts w:ascii="Liberation Serif" w:hAnsi="Liberation Serif" w:cs="Liberation Serif"/>
          <w:bCs w:val="0"/>
        </w:rPr>
        <w:t xml:space="preserve">Приложение 4. </w:t>
      </w:r>
      <w:r>
        <w:rPr>
          <w:rFonts w:ascii="Liberation Serif" w:hAnsi="Liberation Serif" w:cs="Liberation Serif"/>
        </w:rPr>
        <w:t xml:space="preserve">Рекомендуемая форма акта расследования причин аварий и нарушений в работе энергооборудования (корпоративный учет)</w:t>
      </w:r>
      <w:bookmarkEnd w:id="33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8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ind w:left="18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АКТ №_____</w:t>
      </w:r>
      <w:r>
        <w:rPr>
          <w:rFonts w:ascii="Liberation Serif" w:hAnsi="Liberation Serif" w:cs="Liberation Serif"/>
          <w:b/>
        </w:rPr>
        <w:br/>
        <w:t xml:space="preserve">РАССЛЕДОВАНИЯ ПРИЧИН АВАРИЙ или ИНЦИДЕНТА/ НАРУШЕНИЯ В РАБОТЕ ЭНЕРГООБОРУДОВАНИЯ, ПРОИЗОШЕДШЕГО ___________ ГОДА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  <w:b/>
          <w:bCs/>
        </w:rPr>
        <w:outlineLvl w:val="1"/>
      </w:pPr>
      <w:r/>
      <w:bookmarkStart w:id="34" w:name="_Toc218000673"/>
      <w:r>
        <w:rPr>
          <w:rFonts w:ascii="Liberation Serif" w:hAnsi="Liberation Serif" w:cs="Liberation Serif"/>
          <w:b/>
          <w:bCs/>
        </w:rPr>
        <w:t xml:space="preserve">1. Общие сведения</w:t>
      </w:r>
      <w:bookmarkEnd w:id="34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1.1. Наименование организации: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7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546"/>
        <w:gridCol w:w="223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6" w:type="dxa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0" w:type="dxa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6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(полное или сокращенное (при наличии) наименование юридического лица 1, наименование его обособленного структурного подразделения (филиала), наименование объекта по производству электрической энергии)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код субъекта Российской Федерации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</w:tr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6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6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(полное или сокращенное (при наличии) наименование юридического лица N, наименование его обособленного структурного подразделения (филиала), наименование объекта по производству электрической энергии)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субъекта Российской Федерации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1.2. Дата и время возникновения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</w:rPr>
        <w:t xml:space="preserve">_._</w:t>
      </w:r>
      <w:r>
        <w:rPr>
          <w:rFonts w:ascii="Liberation Serif" w:hAnsi="Liberation Serif" w:cs="Liberation Serif"/>
        </w:rPr>
        <w:t xml:space="preserve">_.____ г., ___ ч ___ мин. (местного),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</w:rPr>
        <w:t xml:space="preserve">_._</w:t>
      </w:r>
      <w:r>
        <w:rPr>
          <w:rFonts w:ascii="Liberation Serif" w:hAnsi="Liberation Serif" w:cs="Liberation Serif"/>
        </w:rPr>
        <w:t xml:space="preserve">_.____ г., ___ ч ___ мин. (московского)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1.3. Квалификационные признаки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76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423"/>
        <w:gridCol w:w="8353"/>
      </w:tblGrid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  <w:sz w:val="10"/>
              </w:rPr>
            </w:pPr>
            <w:r>
              <w:rPr>
                <w:rFonts w:ascii="Liberation Serif" w:hAnsi="Liberation Serif" w:cs="Liberation Serif"/>
                <w:sz w:val="10"/>
              </w:rPr>
            </w:r>
            <w:r>
              <w:rPr>
                <w:rFonts w:ascii="Liberation Serif" w:hAnsi="Liberation Serif" w:cs="Liberation Serif"/>
                <w:sz w:val="10"/>
              </w:rPr>
            </w:r>
            <w:r>
              <w:rPr>
                <w:rFonts w:ascii="Liberation Serif" w:hAnsi="Liberation Serif" w:cs="Liberation Serif"/>
                <w:sz w:val="1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3" w:type="dxa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  <w:sz w:val="10"/>
              </w:rPr>
            </w:pPr>
            <w:r>
              <w:rPr>
                <w:rFonts w:ascii="Liberation Serif" w:hAnsi="Liberation Serif" w:cs="Liberation Serif"/>
                <w:sz w:val="10"/>
              </w:rPr>
            </w:r>
            <w:r>
              <w:rPr>
                <w:rFonts w:ascii="Liberation Serif" w:hAnsi="Liberation Serif" w:cs="Liberation Serif"/>
                <w:sz w:val="10"/>
              </w:rPr>
            </w:r>
            <w:r>
              <w:rPr>
                <w:rFonts w:ascii="Liberation Serif" w:hAnsi="Liberation Serif" w:cs="Liberation Serif"/>
                <w:sz w:val="10"/>
              </w:rPr>
            </w:r>
          </w:p>
        </w:tc>
      </w:tr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квалификационного признака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  <w:sz w:val="6"/>
              </w:rPr>
            </w:pP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3" w:type="dxa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  <w:sz w:val="6"/>
              </w:rPr>
            </w:pP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квалификационного признака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spacing w:line="16" w:lineRule="atLeas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1.4. Учетные признаки аварии и нарушения в работе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4"/>
        <w:gridCol w:w="684"/>
        <w:gridCol w:w="380"/>
        <w:gridCol w:w="636"/>
        <w:gridCol w:w="158"/>
        <w:gridCol w:w="3102"/>
        <w:gridCol w:w="283"/>
        <w:gridCol w:w="1276"/>
        <w:gridCol w:w="283"/>
        <w:gridCol w:w="2548"/>
        <w:gridCol w:w="148"/>
      </w:tblGrid>
      <w:tr>
        <w:tblPrEx/>
        <w:trPr/>
        <w:tc>
          <w:tcPr>
            <w:tcBorders>
              <w:left w:val="singl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9"/>
            <w:tcBorders>
              <w:left w:val="none" w:color="000000" w:sz="4" w:space="0"/>
              <w:right w:val="none" w:color="000000" w:sz="4" w:space="0"/>
            </w:tcBorders>
            <w:tcW w:w="93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84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9"/>
            <w:tcBorders>
              <w:left w:val="none" w:color="000000" w:sz="4" w:space="0"/>
              <w:right w:val="none" w:color="000000" w:sz="4" w:space="0"/>
            </w:tcBorders>
            <w:tcW w:w="93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_._.__.__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учетного признака аварии (инцидента)/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аварии и нарушения в работе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вида оборудования и устройств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_._.__.__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причины аварии (инцидента)/аварии и нарушения в работе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вида оборудования и устройств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_._.__.__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причины аварии (инцидента)/ аварии и нарушения в работе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7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4"/>
        <w:gridCol w:w="684"/>
        <w:gridCol w:w="380"/>
        <w:gridCol w:w="636"/>
        <w:gridCol w:w="158"/>
        <w:gridCol w:w="3102"/>
        <w:gridCol w:w="283"/>
        <w:gridCol w:w="1276"/>
        <w:gridCol w:w="283"/>
        <w:gridCol w:w="2548"/>
        <w:gridCol w:w="147"/>
      </w:tblGrid>
      <w:tr>
        <w:tblPrEx/>
        <w:trPr>
          <w:trHeight w:val="2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84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9"/>
            <w:tcBorders>
              <w:left w:val="none" w:color="000000" w:sz="4" w:space="0"/>
              <w:right w:val="none" w:color="000000" w:sz="4" w:space="0"/>
            </w:tcBorders>
            <w:tcW w:w="93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84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9"/>
            <w:tcBorders>
              <w:left w:val="none" w:color="000000" w:sz="4" w:space="0"/>
              <w:right w:val="none" w:color="000000" w:sz="4" w:space="0"/>
            </w:tcBorders>
            <w:tcW w:w="93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N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_._.__.__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наименование учетного признака аварии (инцидента)/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 аварии и нарушения в работе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вида оборудования и устройств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_._.__.__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left="-57" w:right="-113"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причины аварии (инцидента)/ аварии и нарушения в работе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380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8286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вида оборудования и устройств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_._.__.__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01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15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3102" w:type="dxa"/>
            <w:textDirection w:val="lrTb"/>
            <w:noWrap w:val="false"/>
          </w:tcPr>
          <w:p>
            <w:pPr>
              <w:pStyle w:val="1987"/>
              <w:ind w:right="-113"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причины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single" w:color="000000" w:sz="4" w:space="0"/>
              <w:right w:val="none" w:color="000000" w:sz="4" w:space="0"/>
            </w:tcBorders>
            <w:tcW w:w="28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254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16" w:lineRule="atLeast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наименование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left w:val="none" w:color="000000" w:sz="4" w:space="0"/>
              <w:right w:val="single" w:color="000000" w:sz="4" w:space="0"/>
            </w:tcBorders>
            <w:tcW w:w="147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  <w:highlight w:val="yellow"/>
        </w:rPr>
      </w:pPr>
      <w:r>
        <w:rPr>
          <w:rFonts w:ascii="Liberation Serif" w:hAnsi="Liberation Serif" w:cs="Liberation Serif"/>
          <w:highlight w:val="yellow"/>
        </w:rPr>
      </w:r>
      <w:r>
        <w:rPr>
          <w:rFonts w:ascii="Liberation Serif" w:hAnsi="Liberation Serif" w:cs="Liberation Serif"/>
          <w:highlight w:val="yellow"/>
        </w:rPr>
      </w:r>
      <w:r>
        <w:rPr>
          <w:rFonts w:ascii="Liberation Serif" w:hAnsi="Liberation Serif" w:cs="Liberation Serif"/>
          <w:highlight w:val="yellow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position w:val="-9"/>
        </w:rPr>
      </w:pPr>
      <w:r>
        <w:rPr>
          <w:rFonts w:ascii="Liberation Serif" w:hAnsi="Liberation Serif" w:cs="Liberation Serif"/>
        </w:rPr>
        <w:t xml:space="preserve">1.5. Прекращение электроснабжения потребителей электрической энергии в результате возникновения и развития аварии (инцидента): </w:t>
      </w:r>
      <w:r>
        <w:rPr>
          <w:rFonts w:ascii="Liberation Serif" w:hAnsi="Liberation Serif" w:cs="Liberation Serif"/>
          <w:position w:val="-9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1602" cy="262255"/>
                <wp:effectExtent l="6350" t="6350" r="6350" b="6350"/>
                <wp:docPr id="220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8366633" name="Picture 1"/>
                        <pic:cNvPicPr/>
                        <pic:nvPr/>
                      </pic:nvPicPr>
                      <pic:blipFill>
                        <a:blip r:embed="rId451">
                          <a:extLst>
                            <a:ext uri="{96DAC541-7B7A-43D3-8B79-37D633B846F1}">
                              <asvg:svgBlip xmlns:asvg="http://schemas.microsoft.com/office/drawing/2016/SVG/main" r:embed="rId45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321602" cy="262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19" o:spid="_x0000_s219" type="#_x0000_t75" style="width:25.32pt;height:20.65pt;mso-wrap-distance-left:0.00pt;mso-wrap-distance-top:0.00pt;mso-wrap-distance-right:0.00pt;mso-wrap-distance-bottom:0.00pt;" stroked="f">
                <v:path textboxrect="0,0,0,0"/>
                <v:imagedata r:id="rId451" o:title=""/>
              </v:shape>
            </w:pict>
          </mc:Fallback>
        </mc:AlternateContent>
      </w:r>
      <w:r>
        <w:rPr>
          <w:rFonts w:ascii="Liberation Serif" w:hAnsi="Liberation Serif" w:cs="Liberation Serif"/>
          <w:position w:val="-9"/>
        </w:rPr>
      </w:r>
      <w:r>
        <w:rPr>
          <w:rFonts w:ascii="Liberation Serif" w:hAnsi="Liberation Serif" w:cs="Liberation Serif"/>
          <w:position w:val="-9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Суммарная (максимальная) мощность обесточенных энергопринимающих устройств потребителей электрической энергии: _____________ МВт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1.6. Дата и время ликвидации аварийного режима: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</w:rPr>
        <w:t xml:space="preserve">_._</w:t>
      </w:r>
      <w:r>
        <w:rPr>
          <w:rFonts w:ascii="Liberation Serif" w:hAnsi="Liberation Serif" w:cs="Liberation Serif"/>
        </w:rPr>
        <w:t xml:space="preserve">_.____ г., ___ ч ___ мин. (местного),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</w:t>
      </w:r>
      <w:r>
        <w:rPr>
          <w:rFonts w:ascii="Liberation Serif" w:hAnsi="Liberation Serif" w:cs="Liberation Serif"/>
        </w:rPr>
        <w:t xml:space="preserve">_._</w:t>
      </w:r>
      <w:r>
        <w:rPr>
          <w:rFonts w:ascii="Liberation Serif" w:hAnsi="Liberation Serif" w:cs="Liberation Serif"/>
        </w:rPr>
        <w:t xml:space="preserve">_.____ г., ___ ч ___ мин. (московского)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b/>
          <w:bCs/>
        </w:rPr>
        <w:outlineLvl w:val="1"/>
      </w:pPr>
      <w:r/>
      <w:bookmarkStart w:id="35" w:name="_Toc218000674"/>
      <w:r>
        <w:rPr>
          <w:rFonts w:ascii="Liberation Serif" w:hAnsi="Liberation Serif" w:cs="Liberation Serif"/>
          <w:b/>
          <w:bCs/>
        </w:rPr>
        <w:t xml:space="preserve">2. Описательный блок</w:t>
      </w:r>
      <w:bookmarkEnd w:id="35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2.1. Описание состояния и режима работы объектов электроэнергетики и (или) энергопринимающих установок, энергосистемы до возникновения: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2.2. Описание состояния и режима работы объектов электроэнергетики и (или) энергопринимающих установок и энергосистемы во время аварии (инцидента)/аварии и нарушения в работе и при ее ликвидации: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2.3. Описание выявленных в ходе расследования нарушений требований нормативных правовых актов, нормативно-технических документов, локальных нормативных актов и инструктивных документов (далее - нормативный документ):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91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77"/>
        <w:gridCol w:w="1843"/>
        <w:gridCol w:w="2268"/>
        <w:gridCol w:w="113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16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описание нарушения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  <w:p>
            <w:pPr>
              <w:pStyle w:val="1987"/>
              <w:ind w:firstLine="0"/>
              <w:jc w:val="center"/>
              <w:spacing w:line="216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16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название, дата утверждения и номер (при наличии) нормативного документа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16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пункт, подпункт или иная структурная единица (далее - пункт) нормативного документа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  <w:p>
            <w:pPr>
              <w:pStyle w:val="1987"/>
              <w:ind w:firstLine="0"/>
              <w:jc w:val="center"/>
              <w:spacing w:line="216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16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  <w:sz w:val="4"/>
              </w:rPr>
            </w:pP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  <w:sz w:val="4"/>
              </w:rPr>
            </w:pP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  <w:sz w:val="4"/>
              </w:rPr>
            </w:pP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  <w:sz w:val="4"/>
              </w:rPr>
            </w:pP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  <w:r>
              <w:rPr>
                <w:rFonts w:ascii="Liberation Serif" w:hAnsi="Liberation Serif" w:cs="Liberation Serif"/>
                <w:sz w:val="4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2.4. Причины возникновения, развития аварии (инцидента) /аварии и нарушения: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5"/>
        <w:gridCol w:w="2381"/>
        <w:gridCol w:w="300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описание причины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__.__.__.__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описание причины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N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2.5. Описание и квалификационные признаки повреждения линий электропередачи </w:t>
      </w:r>
      <w:hyperlink w:tooltip="#P768" w:anchor="P768" w:history="1">
        <w:r>
          <w:rPr>
            <w:rFonts w:ascii="Liberation Serif" w:hAnsi="Liberation Serif" w:cs="Liberation Serif"/>
          </w:rPr>
          <w:t xml:space="preserve">&lt;1&gt;</w:t>
        </w:r>
      </w:hyperlink>
      <w:r>
        <w:rPr>
          <w:rFonts w:ascii="Liberation Serif" w:hAnsi="Liberation Serif" w:cs="Liberation Serif"/>
        </w:rPr>
        <w:t xml:space="preserve">, оборудования и устройств: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5"/>
        <w:gridCol w:w="2381"/>
        <w:gridCol w:w="3002"/>
      </w:tblGrid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описание характера повреждения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__.____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описание характера повреждения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код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spacing w:line="204" w:lineRule="auto"/>
              <w:rPr>
                <w:rFonts w:ascii="Liberation Serif" w:hAnsi="Liberation Serif" w:cs="Liberation Serif"/>
                <w:i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i/>
                <w:sz w:val="16"/>
                <w:szCs w:val="16"/>
              </w:rPr>
              <w:t xml:space="preserve">организация N</w:t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i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2.6. Описание недостатков эксплуатации, проекта, конструкции, изготовления и монта</w:t>
      </w:r>
      <w:r>
        <w:rPr>
          <w:rFonts w:ascii="Liberation Serif" w:hAnsi="Liberation Serif" w:cs="Liberation Serif"/>
        </w:rPr>
        <w:t xml:space="preserve">жа ЛЭП, оборудования или устройств (комплексов), явившихся предпосылками возникновения аварии (инцидента) /аварии и нарушения или выявленных при их развитии или ликвидации:____________________________________________________________________________________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b/>
          <w:bCs/>
        </w:rPr>
        <w:outlineLvl w:val="1"/>
      </w:pPr>
      <w:r/>
      <w:bookmarkStart w:id="36" w:name="_Toc218000675"/>
      <w:r>
        <w:rPr>
          <w:rFonts w:ascii="Liberation Serif" w:hAnsi="Liberation Serif" w:cs="Liberation Serif"/>
          <w:b/>
          <w:bCs/>
        </w:rPr>
        <w:t xml:space="preserve">3. Противоаварийные мероприятия:</w:t>
      </w:r>
      <w:bookmarkEnd w:id="36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tbl>
      <w:tblPr>
        <w:tblStyle w:val="1992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2052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N п/п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содержание мероприятия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дата выполнения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3.N.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N п/п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содержание мероприятия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дата выполнения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N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  <w:outlineLvl w:val="1"/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b/>
          <w:bCs/>
        </w:rPr>
        <w:outlineLvl w:val="1"/>
      </w:pPr>
      <w:r/>
      <w:bookmarkStart w:id="37" w:name="_Toc218000676"/>
      <w:r>
        <w:rPr>
          <w:rFonts w:ascii="Liberation Serif" w:hAnsi="Liberation Serif" w:cs="Liberation Serif"/>
          <w:b/>
          <w:bCs/>
        </w:rPr>
        <w:t xml:space="preserve">4. Сведения о поврежденном (отказавшем) тепломеханическом оборудовании:</w:t>
      </w:r>
      <w:bookmarkEnd w:id="37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tbl>
      <w:tblPr>
        <w:tblStyle w:val="1992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2052"/>
      </w:tblGrid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vMerge w:val="continue"/>
            <w:textDirection w:val="lrTb"/>
            <w:noWrap w:val="false"/>
          </w:tcPr>
          <w:p>
            <w:pPr>
              <w:spacing w:line="204" w:lineRule="auto"/>
              <w:widowControl w:val="off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вида оборудования (устройства)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причины аварии (инцидента)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/аварии и нарушения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spacing w:line="204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91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2609"/>
        <w:gridCol w:w="3769"/>
        <w:gridCol w:w="2690"/>
      </w:tblGrid>
      <w:tr>
        <w:tblPrEx/>
        <w:trPr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 оборудования объекта электроэнергетики: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6"/>
              </w:rPr>
            </w:pP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6"/>
              </w:rPr>
            </w:pP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6"/>
              </w:rPr>
            </w:pP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  <w:r>
              <w:rPr>
                <w:rFonts w:ascii="Liberation Serif" w:hAnsi="Liberation Serif" w:cs="Liberation Serif"/>
                <w:sz w:val="6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диспетчерское наименование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индекс технического состояния </w:t>
            </w:r>
            <w:hyperlink w:tooltip="#P769" w:anchor="P769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&lt;2&gt;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42922608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0" o:spid="_x0000_s220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Align w:val="center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экспериментальное оборудование (опытный образец) в рамках научно-исследовательских или опытно-конструкторских работ </w:t>
            </w:r>
            <w:hyperlink w:tooltip="#P770" w:anchor="P770" w:history="1">
              <w:r>
                <w:rPr>
                  <w:rFonts w:ascii="Liberation Serif" w:hAnsi="Liberation Serif" w:cs="Liberation Serif"/>
                </w:rPr>
                <w:t xml:space="preserve">&lt;3&gt;</w:t>
              </w:r>
            </w:hyperlink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Тип поврежденного (отказавшего) оборудования: 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Узел, деталь: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оборудования: 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оборудования: 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Год изготовления оборудования: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Характер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Причина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 оборудования: 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г., ____ ч ____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4.1.10.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Продолжительность отключения: ____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13289686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1" o:spid="_x0000_s221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работоспособность оборудования не восстановлена на момент завершения расследования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4.1.11.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с начала эксплуатации: оборудования - ___ ч, узла -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4.1.12.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оборудования от последнего капитального ремонта: ____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spacing w:line="204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992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1768"/>
      </w:tblGrid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vMerge w:val="continue"/>
            <w:textDirection w:val="lrTb"/>
            <w:noWrap w:val="false"/>
          </w:tcPr>
          <w:p>
            <w:pPr>
              <w:spacing w:line="204" w:lineRule="auto"/>
              <w:widowControl w:val="off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вида оборудования (устройства)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причины аварии (инцидента)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17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spacing w:line="204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91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2609"/>
        <w:gridCol w:w="3769"/>
        <w:gridCol w:w="2690"/>
      </w:tblGrid>
      <w:tr>
        <w:tblPrEx/>
        <w:trPr>
          <w:trHeight w:val="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 оборудования объекта электроэнергетики: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4"/>
              </w:rPr>
            </w:pPr>
            <w:r>
              <w:rPr>
                <w:rFonts w:ascii="Liberation Serif" w:hAnsi="Liberation Serif" w:cs="Liberation Serif"/>
                <w:sz w:val="14"/>
              </w:rPr>
            </w:r>
            <w:r>
              <w:rPr>
                <w:rFonts w:ascii="Liberation Serif" w:hAnsi="Liberation Serif" w:cs="Liberation Serif"/>
                <w:sz w:val="14"/>
              </w:rPr>
            </w:r>
            <w:r>
              <w:rPr>
                <w:rFonts w:ascii="Liberation Serif" w:hAnsi="Liberation Serif" w:cs="Liberation Serif"/>
                <w:sz w:val="1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4"/>
              </w:rPr>
            </w:pPr>
            <w:r>
              <w:rPr>
                <w:rFonts w:ascii="Liberation Serif" w:hAnsi="Liberation Serif" w:cs="Liberation Serif"/>
                <w:sz w:val="14"/>
              </w:rPr>
            </w:r>
            <w:r>
              <w:rPr>
                <w:rFonts w:ascii="Liberation Serif" w:hAnsi="Liberation Serif" w:cs="Liberation Serif"/>
                <w:sz w:val="14"/>
              </w:rPr>
            </w:r>
            <w:r>
              <w:rPr>
                <w:rFonts w:ascii="Liberation Serif" w:hAnsi="Liberation Serif" w:cs="Liberation Serif"/>
                <w:sz w:val="1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4"/>
              </w:rPr>
            </w:pPr>
            <w:r>
              <w:rPr>
                <w:rFonts w:ascii="Liberation Serif" w:hAnsi="Liberation Serif" w:cs="Liberation Serif"/>
                <w:sz w:val="14"/>
              </w:rPr>
            </w:r>
            <w:r>
              <w:rPr>
                <w:rFonts w:ascii="Liberation Serif" w:hAnsi="Liberation Serif" w:cs="Liberation Serif"/>
                <w:sz w:val="14"/>
              </w:rPr>
            </w:r>
            <w:r>
              <w:rPr>
                <w:rFonts w:ascii="Liberation Serif" w:hAnsi="Liberation Serif" w:cs="Liberation Serif"/>
                <w:sz w:val="1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диспетчерское наименование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индекс технического состояния </w:t>
            </w:r>
            <w:hyperlink w:tooltip="#P769" w:anchor="P769" w:history="1">
              <w:r>
                <w:rPr>
                  <w:rFonts w:ascii="Liberation Serif" w:hAnsi="Liberation Serif" w:cs="Liberation Serif"/>
                  <w:sz w:val="16"/>
                  <w:szCs w:val="16"/>
                </w:rPr>
                <w:t xml:space="preserve">&lt;2&gt;</w:t>
              </w:r>
            </w:hyperlink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70527514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2" o:spid="_x0000_s222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Align w:val="center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экспериментальное оборудование (опытный образец) в рамках научно-исследовательских или опытно-конструкторских работ </w:t>
            </w:r>
            <w:hyperlink w:tooltip="#P770" w:anchor="P770" w:history="1">
              <w:r>
                <w:rPr>
                  <w:rFonts w:ascii="Liberation Serif" w:hAnsi="Liberation Serif" w:cs="Liberation Serif"/>
                </w:rPr>
                <w:t xml:space="preserve">&lt;3&gt;</w:t>
              </w:r>
            </w:hyperlink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Тип поврежденного (отказавшего) оборудования: 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Узел, деталь: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оборудования: 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оборудования: 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Год изготовления оборудования: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Характер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Причина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 оборудования: 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г., ____ ч ____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4.N.10.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Продолжительность отключения: ____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34966768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3" o:spid="_x0000_s223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работоспособность оборудования не восстановлена на момент завершения расследования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4.N.11.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с начала эксплуатации: оборудования - ___ ч, узла -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4.N.12.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оборудования от последнего капитального ремонта: ____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b/>
          <w:bCs/>
        </w:rPr>
        <w:outlineLvl w:val="1"/>
      </w:pPr>
      <w:r/>
      <w:bookmarkStart w:id="38" w:name="_Toc218000677"/>
      <w:r>
        <w:rPr>
          <w:rFonts w:ascii="Liberation Serif" w:hAnsi="Liberation Serif" w:cs="Liberation Serif"/>
          <w:b/>
          <w:bCs/>
        </w:rPr>
        <w:t xml:space="preserve">5. Сведения о поврежденных (отказавших) ЛЭП, электротехническом оборудовании (устройствах) электростанций и электрических сетей:</w:t>
      </w:r>
      <w:bookmarkEnd w:id="38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tbl>
      <w:tblPr>
        <w:tblStyle w:val="1992"/>
        <w:tblW w:w="9918" w:type="dxa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2052"/>
      </w:tblGrid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vMerge w:val="continue"/>
            <w:textDirection w:val="lrTb"/>
            <w:noWrap w:val="false"/>
          </w:tcPr>
          <w:p>
            <w:pPr>
              <w:spacing w:line="204" w:lineRule="auto"/>
              <w:widowControl w:val="off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вида оборудования (устройства)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причины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признака повреждения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spacing w:line="204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91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49"/>
        <w:gridCol w:w="2550"/>
        <w:gridCol w:w="459"/>
        <w:gridCol w:w="397"/>
        <w:gridCol w:w="2970"/>
        <w:gridCol w:w="147"/>
        <w:gridCol w:w="254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 ЛЭП, оборудования, устройства объекта электроэнергетики: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2"/>
              </w:rPr>
            </w:pP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6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2"/>
              </w:rPr>
            </w:pP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2"/>
              </w:rPr>
            </w:pP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диспетчерское наименование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6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ИТС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5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9342264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4" o:spid="_x0000_s224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vAlign w:val="center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экспериментальное оборудование (опытный образец) в рамках НИОКР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Тип поврежденных (отказавших) ЛЭП, оборудования, устройства: 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оборудования (устройства):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Узел, деталь: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узла, детали: 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Напряжение сети: ____ </w:t>
            </w:r>
            <w:r>
              <w:rPr>
                <w:rFonts w:ascii="Liberation Serif" w:hAnsi="Liberation Serif" w:cs="Liberation Serif"/>
              </w:rPr>
              <w:t xml:space="preserve">кВ.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оборудования (устройства): 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Год изготовления ЛЭП, оборудования (устройства):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повредившегося узла: 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5.1.10.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Характер повреждения или отказа: 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Причина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 отключений ЛЭП: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  <w:sz w:val="18"/>
              </w:rPr>
              <w:t xml:space="preserve">всего во время аварии (инцидента)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i/>
                <w:sz w:val="18"/>
              </w:rPr>
              <w:t xml:space="preserve">/аварии и нарушения  - ____ штук, в том числе с успешным автоматическим повторным включением </w:t>
            </w:r>
            <w:hyperlink w:tooltip="#P771" w:anchor="P771" w:history="1">
              <w:r>
                <w:rPr>
                  <w:rFonts w:ascii="Liberation Serif" w:hAnsi="Liberation Serif" w:cs="Liberation Serif"/>
                  <w:i/>
                  <w:sz w:val="18"/>
                </w:rPr>
                <w:t xml:space="preserve">&lt;4&gt;</w:t>
              </w:r>
            </w:hyperlink>
            <w:r>
              <w:rPr>
                <w:rFonts w:ascii="Liberation Serif" w:hAnsi="Liberation Serif" w:cs="Liberation Serif"/>
                <w:i/>
                <w:sz w:val="18"/>
              </w:rPr>
              <w:t xml:space="preserve"> или ручным повторным включением </w:t>
            </w:r>
            <w:hyperlink w:tooltip="#P772" w:anchor="P772" w:history="1">
              <w:r>
                <w:rPr>
                  <w:rFonts w:ascii="Liberation Serif" w:hAnsi="Liberation Serif" w:cs="Liberation Serif"/>
                  <w:i/>
                  <w:sz w:val="18"/>
                </w:rPr>
                <w:t xml:space="preserve">&lt;5&gt;</w:t>
              </w:r>
            </w:hyperlink>
            <w:r>
              <w:rPr>
                <w:rFonts w:ascii="Liberation Serif" w:hAnsi="Liberation Serif" w:cs="Liberation Serif"/>
                <w:i/>
                <w:sz w:val="18"/>
              </w:rPr>
              <w:t xml:space="preserve"> - ____ штук.</w:t>
            </w:r>
            <w:r>
              <w:rPr>
                <w:rFonts w:ascii="Liberation Serif" w:hAnsi="Liberation Serif" w:cs="Liberation Serif"/>
                <w:i/>
              </w:rPr>
            </w:r>
            <w:r>
              <w:rPr>
                <w:rFonts w:ascii="Liberation Serif" w:hAnsi="Liberation Serif" w:cs="Liberation Serif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отключения и включения ЛЭП, оборудования: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отключения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отключения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Суммарная продолжительность отключения: ___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6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5171048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5" o:spid="_x0000_s225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работоспособность ЛЭП, оборудования, устройства не восстановлена на момент завершения расследования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Длина ЛЭП: ___ км; число цепей ЛЭП: ___ штук.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Материал изоляции кабельной ЛЭП </w:t>
            </w:r>
            <w:hyperlink w:tooltip="#P773" w:anchor="P773" w:history="1">
              <w:r>
                <w:rPr>
                  <w:rFonts w:ascii="Liberation Serif" w:hAnsi="Liberation Serif" w:cs="Liberation Serif"/>
                </w:rPr>
                <w:t xml:space="preserve">&lt;6&gt;</w:t>
              </w:r>
            </w:hyperlink>
            <w:r>
              <w:rPr>
                <w:rFonts w:ascii="Liberation Serif" w:hAnsi="Liberation Serif" w:cs="Liberation Serif"/>
              </w:rPr>
              <w:t xml:space="preserve">, изоляторов воздушной ЛЭП </w:t>
            </w:r>
            <w:hyperlink w:tooltip="#P774" w:anchor="P774" w:history="1">
              <w:r>
                <w:rPr>
                  <w:rFonts w:ascii="Liberation Serif" w:hAnsi="Liberation Serif" w:cs="Liberation Serif"/>
                </w:rPr>
                <w:t xml:space="preserve">&lt;7&gt;</w:t>
              </w:r>
            </w:hyperlink>
            <w:r>
              <w:rPr>
                <w:rFonts w:ascii="Liberation Serif" w:hAnsi="Liberation Serif" w:cs="Liberation Serif"/>
              </w:rPr>
              <w:t xml:space="preserve"> или опор ЛЭП: 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Срок службы ЛЭП, оборудования, устройства: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8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последнего капитального ремонта - ____ год, от начала эксплуатации -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Срок службы поврежденного узла: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5.1.19.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9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Последние эксплуатационные испытания: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spacing w:line="204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992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2052"/>
      </w:tblGrid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vMerge w:val="continue"/>
            <w:textDirection w:val="lrTb"/>
            <w:noWrap w:val="false"/>
          </w:tcPr>
          <w:p>
            <w:pPr>
              <w:spacing w:line="204" w:lineRule="auto"/>
              <w:widowControl w:val="off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код вида оборудования (устройства)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код причины аварии (инцидента)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052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код признака повреждения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spacing w:line="204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04"/>
        <w:gridCol w:w="446"/>
        <w:gridCol w:w="2551"/>
        <w:gridCol w:w="455"/>
        <w:gridCol w:w="397"/>
        <w:gridCol w:w="2975"/>
        <w:gridCol w:w="143"/>
        <w:gridCol w:w="2122"/>
      </w:tblGrid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 ЛЭП, оборудования, устройства объекта электроэнергетики: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5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ИТС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5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организация 1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7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9982839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6" o:spid="_x0000_s226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Align w:val="center"/>
            <w:vMerge w:val="restart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экспериментальное оборудование (опытный образец) в рамках НИОКР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trHeight w:val="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Тип поврежденных (отказавших) ЛЭП, оборудования, устройства: 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оборудования (устройства):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Узел, деталь: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узла, детали: 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Напряжение сети: ____ </w:t>
            </w:r>
            <w:r>
              <w:rPr>
                <w:rFonts w:ascii="Liberation Serif" w:hAnsi="Liberation Serif" w:cs="Liberation Serif"/>
              </w:rPr>
              <w:t xml:space="preserve">кВ.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оборудования (устройства): 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Год изготовления ЛЭП, оборудования (устройства):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повредившегося узла: 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5.N.10.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Характер повреждения или отказа: 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Причина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Количество отключений ЛЭП: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всего во время аварии (инцидента) - ____ штук, в том числе с успешным автоматическим повторным включением </w:t>
            </w:r>
            <w:hyperlink w:tooltip="#P771" w:anchor="P771" w:history="1">
              <w:r>
                <w:rPr>
                  <w:rFonts w:ascii="Liberation Serif" w:hAnsi="Liberation Serif" w:cs="Liberation Serif"/>
                </w:rPr>
                <w:t xml:space="preserve">&lt;4&gt;</w:t>
              </w:r>
            </w:hyperlink>
            <w:r>
              <w:rPr>
                <w:rFonts w:ascii="Liberation Serif" w:hAnsi="Liberation Serif" w:cs="Liberation Serif"/>
              </w:rPr>
              <w:t xml:space="preserve"> или ручным повторным включением </w:t>
            </w:r>
            <w:hyperlink w:tooltip="#P772" w:anchor="P772" w:history="1">
              <w:r>
                <w:rPr>
                  <w:rFonts w:ascii="Liberation Serif" w:hAnsi="Liberation Serif" w:cs="Liberation Serif"/>
                </w:rPr>
                <w:t xml:space="preserve">&lt;5&gt;</w:t>
              </w:r>
            </w:hyperlink>
            <w:r>
              <w:rPr>
                <w:rFonts w:ascii="Liberation Serif" w:hAnsi="Liberation Serif" w:cs="Liberation Serif"/>
              </w:rPr>
              <w:t xml:space="preserve"> - ____ штук.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отключения и включения ЛЭП, оборудования: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отключения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___ ч ___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отключения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Суммарная продолжительность отключения: ___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8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44269421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7" o:spid="_x0000_s227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работоспособность ЛЭП, оборудования, устройства не восстановлена на момент завершения расследования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Длина ЛЭП: ___ км; число цепей ЛЭП: ___ штук.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spacing w:line="21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Материал изоляции кабельной ЛЭП </w:t>
            </w:r>
            <w:hyperlink w:tooltip="#P773" w:anchor="P773" w:history="1">
              <w:r>
                <w:rPr>
                  <w:rFonts w:ascii="Liberation Serif" w:hAnsi="Liberation Serif" w:cs="Liberation Serif"/>
                </w:rPr>
                <w:t xml:space="preserve">&lt;6&gt;</w:t>
              </w:r>
            </w:hyperlink>
            <w:r>
              <w:rPr>
                <w:rFonts w:ascii="Liberation Serif" w:hAnsi="Liberation Serif" w:cs="Liberation Serif"/>
              </w:rPr>
              <w:t xml:space="preserve">, изоляторов воздушной ЛЭП </w:t>
            </w:r>
            <w:hyperlink w:tooltip="#P774" w:anchor="P774" w:history="1">
              <w:r>
                <w:rPr>
                  <w:rFonts w:ascii="Liberation Serif" w:hAnsi="Liberation Serif" w:cs="Liberation Serif"/>
                </w:rPr>
                <w:t xml:space="preserve">&lt;7&gt;</w:t>
              </w:r>
            </w:hyperlink>
            <w:r>
              <w:rPr>
                <w:rFonts w:ascii="Liberation Serif" w:hAnsi="Liberation Serif" w:cs="Liberation Serif"/>
              </w:rPr>
              <w:t xml:space="preserve"> или опор ЛЭП: 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Срок службы ЛЭП, оборудования, устройства: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последнего капитального ремонта - ____ год, от начала эксплуатации -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Срок службы поврежденного узла: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5.N.19.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Последние эксплуатационные испытания: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b/>
          <w:bCs/>
        </w:rPr>
        <w:outlineLvl w:val="1"/>
      </w:pPr>
      <w:r/>
      <w:bookmarkStart w:id="39" w:name="_Toc218000678"/>
      <w:r>
        <w:rPr>
          <w:rFonts w:ascii="Liberation Serif" w:hAnsi="Liberation Serif" w:cs="Liberation Serif"/>
          <w:b/>
          <w:bCs/>
        </w:rPr>
        <w:t xml:space="preserve">6. Сведения о поврежденном (отказавшем) гидроэнергетическом оборудовании:</w:t>
      </w:r>
      <w:bookmarkEnd w:id="39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tbl>
      <w:tblPr>
        <w:tblStyle w:val="1992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1627"/>
      </w:tblGrid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  <w:outlineLvl w:val="1"/>
            </w:pPr>
            <w:r/>
            <w:bookmarkStart w:id="40" w:name="_Toc218000679"/>
            <w:r>
              <w:rPr>
                <w:rFonts w:ascii="Liberation Serif" w:hAnsi="Liberation Serif" w:cs="Liberation Serif"/>
              </w:rPr>
              <w:t xml:space="preserve">6.1.</w:t>
            </w:r>
            <w:bookmarkEnd w:id="40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627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vMerge w:val="continue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вида оборудования (устройства)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причины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162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  <w:outlineLvl w:val="1"/>
            </w:pPr>
            <w:r/>
            <w:bookmarkStart w:id="41" w:name="_Toc218000680"/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признака повреждения</w:t>
            </w:r>
            <w:bookmarkEnd w:id="41"/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2551"/>
        <w:gridCol w:w="3827"/>
        <w:gridCol w:w="226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 оборудования объекта электроэнергетики: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5" w:type="dxa"/>
            <w:textDirection w:val="lrTb"/>
            <w:noWrap w:val="false"/>
          </w:tcPr>
          <w:p>
            <w:pPr>
              <w:pStyle w:val="1987"/>
              <w:ind w:firstLine="0"/>
              <w:spacing w:line="204" w:lineRule="auto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</w:tr>
      <w:tr>
        <w:tblPrEx/>
        <w:trPr>
          <w:trHeight w:val="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диспетчерское наименование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ИТС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29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2098079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8" o:spid="_x0000_s228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Align w:val="center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экспериментальное оборудование (опытный образец) в рамках НИОКР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Тип поврежденного (отказавшего) оборудования: 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Узел, деталь: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оборудования: 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оборудования: 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Год изготовления оборудования: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Характер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Причина повреждения или отказа 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 оборудования: 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 ч 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6.1.10.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Продолжительность отключения: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30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00860095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9" o:spid="_x0000_s229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работоспособность оборудования не восстановлена на момент завершения расследования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6.1.11.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с начала эксплуатации: оборудования - __ ч, узла -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6.1.12.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оборудования от последнего капитального ремонта: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992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4394"/>
        <w:gridCol w:w="2622"/>
        <w:gridCol w:w="1627"/>
      </w:tblGrid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  <w:outlineLvl w:val="1"/>
            </w:pPr>
            <w:r/>
            <w:bookmarkStart w:id="42" w:name="_Toc218000681"/>
            <w:r>
              <w:rPr>
                <w:rFonts w:ascii="Liberation Serif" w:hAnsi="Liberation Serif" w:cs="Liberation Serif"/>
              </w:rPr>
              <w:t xml:space="preserve">6.N.</w:t>
            </w:r>
            <w:bookmarkEnd w:id="42"/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627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  <w:outlineLvl w:val="1"/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850" w:type="dxa"/>
            <w:vMerge w:val="continue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вида оборудования (устройства)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2622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причины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W w:w="162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  <w:outlineLvl w:val="1"/>
            </w:pPr>
            <w:r/>
            <w:bookmarkStart w:id="43" w:name="_Toc218000682"/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код признака повреждения</w:t>
            </w:r>
            <w:bookmarkEnd w:id="43"/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2551"/>
        <w:gridCol w:w="3827"/>
        <w:gridCol w:w="226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Диспетчерское наименование оборудования объекта электроэнергетики: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5" w:type="dxa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диспетчерское наименование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ИТС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3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28564493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0" o:spid="_x0000_s230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Align w:val="center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экспериментальное оборудование (опытный образец) в рамках НИОКР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(да)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Тип поврежденного (отказавшего) оборудования: 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Узел, деталь: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Марка оборудования: 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Изготовитель оборудования: 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6.N.6.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Год изготовления оборудования: 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6.N.7.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Характер повреждения или отказа: 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6.N.8.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Причина повреждения или отказа 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6.N.9.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и время включения оборудования: 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 __ ч __ мин.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6.N.10.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Продолжительность отключения: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9390" cy="262255"/>
                      <wp:effectExtent l="0" t="0" r="0" b="0"/>
                      <wp:docPr id="23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7756734" name="Picture 1"/>
                              <pic:cNvPicPr/>
                              <pic:nvPr/>
                            </pic:nvPicPr>
                            <pic:blipFill>
                              <a:blip r:embed="rId4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9389" cy="2622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1" o:spid="_x0000_s231" type="#_x0000_t75" style="width:15.70pt;height:20.65pt;mso-wrap-distance-left:0.00pt;mso-wrap-distance-top:0.00pt;mso-wrap-distance-right:0.00pt;mso-wrap-distance-bottom:0.00pt;" stroked="f">
                      <v:path textboxrect="0,0,0,0"/>
                      <v:imagedata r:id="rId453" o:title=""/>
                    </v:shape>
                  </w:pict>
                </mc:Fallback>
              </mc:AlternateConten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restart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работоспособность оборудования не восстановлена на момент завершения расследования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  <w:t xml:space="preserve">(да)</w:t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vMerge w:val="continue"/>
            <w:textDirection w:val="lrTb"/>
            <w:noWrap w:val="false"/>
          </w:tcPr>
          <w:p>
            <w:pPr>
              <w:pStyle w:val="1987"/>
              <w:ind w:firstLine="0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6.N.11.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с начала эксплуатации: оборудования - __ ч, узла -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6.N.12.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Наработка оборудования от последнего капитального ремонта: __ ч.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  <w:b/>
          <w:bCs/>
        </w:rPr>
        <w:outlineLvl w:val="1"/>
      </w:pPr>
      <w:r/>
      <w:bookmarkStart w:id="44" w:name="_Toc218000683"/>
      <w:r>
        <w:rPr>
          <w:rFonts w:ascii="Liberation Serif" w:hAnsi="Liberation Serif" w:cs="Liberation Serif"/>
          <w:b/>
          <w:bCs/>
        </w:rPr>
        <w:t xml:space="preserve">7. Сведения о диспетчерском, оперативном персонале и должностных лицах субъектов электроэнергетики и потребителей электрической энергии, действия или бездействие которых привели к возникновению или развитию аварии (инцидента)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  <w:bCs/>
        </w:rPr>
        <w:t xml:space="preserve">/аварии и нарушения энергооборудования, а также затруднили ее (его) ликвидацию:</w:t>
      </w:r>
      <w:bookmarkEnd w:id="44"/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86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7.1.1.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Место работы: 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7.1.2.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Должность: 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7.1.3.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Обстоятельства ошибки: 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7.1.4.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Причины ошибки, перечень невыполненных нормативных требований: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  <w:sz w:val="12"/>
                <w:szCs w:val="12"/>
              </w:rPr>
            </w:pP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  <w:r>
              <w:rPr>
                <w:rFonts w:ascii="Liberation Serif" w:hAnsi="Liberation Serif" w:cs="Liberation Serif"/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7.1.5.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Стаж работы в данной должности: __ лет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7.1.6. Дата последней проверки знаний в объеме требований к занимаемой должности: 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7.N.1.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Место работы: 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7.N.2.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Должность: _______________________________________________________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7.N.3.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Обстоятельства ошибки: ____________________________________________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7.N.4.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Причины ошибки, перечень невыполненных нормативных требований: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  <w:sz w:val="12"/>
              </w:rPr>
            </w:pP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  <w:r>
              <w:rPr>
                <w:rFonts w:ascii="Liberation Serif" w:hAnsi="Liberation Serif" w:cs="Liberation Serif"/>
                <w:sz w:val="1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7.N.5.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Стаж работы в данной должности: __ лет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7.N.6. Дата последней проверки знаний в объеме требований к занимаемой должности: 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8. Особое мнение члена (членов) комиссии: </w:t>
      </w:r>
      <w:r>
        <w:rPr>
          <w:rFonts w:ascii="Liberation Serif" w:hAnsi="Liberation Serif" w:cs="Liberation Serif"/>
          <w:position w:val="-9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99390" cy="262255"/>
                <wp:effectExtent l="0" t="0" r="0" b="0"/>
                <wp:docPr id="233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5874484" name="Picture 1"/>
                        <pic:cNvPicPr/>
                        <pic:nvPr/>
                      </pic:nvPicPr>
                      <pic:blipFill>
                        <a:blip r:embed="rId453"/>
                        <a:stretch/>
                      </pic:blipFill>
                      <pic:spPr bwMode="auto">
                        <a:xfrm>
                          <a:off x="0" y="0"/>
                          <a:ext cx="199389" cy="262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32" o:spid="_x0000_s232" type="#_x0000_t75" style="width:15.70pt;height:20.65pt;mso-wrap-distance-left:0.00pt;mso-wrap-distance-top:0.00pt;mso-wrap-distance-right:0.00pt;mso-wrap-distance-bottom:0.00pt;" stroked="f">
                <v:path textboxrect="0,0,0,0"/>
                <v:imagedata r:id="rId453" o:title=""/>
              </v:shape>
            </w:pict>
          </mc:Fallback>
        </mc:AlternateContent>
      </w:r>
      <w:r>
        <w:rPr>
          <w:rFonts w:ascii="Liberation Serif" w:hAnsi="Liberation Serif" w:cs="Liberation Serif"/>
        </w:rPr>
        <w:t xml:space="preserve"> (прилагается при наличии)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9. Подписи членов комиссии: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87"/>
        <w:ind w:firstLine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Комиссия, назначенная ___________ N __ от _</w:t>
      </w:r>
      <w:r>
        <w:rPr>
          <w:rFonts w:ascii="Liberation Serif" w:hAnsi="Liberation Serif" w:cs="Liberation Serif"/>
        </w:rPr>
        <w:t xml:space="preserve">_._</w:t>
      </w:r>
      <w:r>
        <w:rPr>
          <w:rFonts w:ascii="Liberation Serif" w:hAnsi="Liberation Serif" w:cs="Liberation Serif"/>
        </w:rPr>
        <w:t xml:space="preserve">_.____ г.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992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5"/>
        <w:gridCol w:w="1666"/>
        <w:gridCol w:w="1984"/>
        <w:gridCol w:w="2693"/>
        <w:gridCol w:w="1559"/>
        <w:gridCol w:w="1136"/>
      </w:tblGrid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Председатель комиссии: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(подпись)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(орган власти)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Заместитель председателя комиссии: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(подпись)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(орган власти)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Члены комиссии: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(подпись)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(орган власти)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(подпись)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(орган власти)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Члены комиссии, имеющие особое мнение: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(подпись)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(орган власти)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7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Расследование причин аварии (инцидента) /аварии и нарушения энергооборудования завершено и акт составлен: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</w:t>
            </w:r>
            <w:r>
              <w:rPr>
                <w:rFonts w:ascii="Liberation Serif" w:hAnsi="Liberation Serif" w:cs="Liberation Serif"/>
              </w:rPr>
              <w:t xml:space="preserve">_._</w:t>
            </w:r>
            <w:r>
              <w:rPr>
                <w:rFonts w:ascii="Liberation Serif" w:hAnsi="Liberation Serif" w:cs="Liberation Serif"/>
              </w:rPr>
              <w:t xml:space="preserve">_.____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Перечень приложений к акту расследования: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38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NN.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38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Материалы расследования оформлены на ____ листах.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Ответственный за оформление акта: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Должность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987"/>
              <w:ind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(подпись)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5" w:type="dxa"/>
            <w:textDirection w:val="lrTb"/>
            <w:noWrap w:val="false"/>
          </w:tcPr>
          <w:p>
            <w:pPr>
              <w:pStyle w:val="1987"/>
              <w:ind w:firstLine="0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организация (орган власти)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2021"/>
        <w:jc w:val="center"/>
        <w:rPr>
          <w:rFonts w:ascii="Liberation Serif" w:hAnsi="Liberation Serif" w:cs="Liberation Serif"/>
          <w:b/>
          <w:color w:val="auto"/>
          <w:sz w:val="24"/>
          <w:szCs w:val="24"/>
        </w:rPr>
      </w:pPr>
      <w:r>
        <w:rPr>
          <w:rFonts w:ascii="Liberation Serif" w:hAnsi="Liberation Serif" w:cs="Liberation Serif"/>
          <w:b/>
          <w:color w:val="auto"/>
          <w:sz w:val="24"/>
          <w:szCs w:val="24"/>
        </w:rPr>
      </w:r>
      <w:r>
        <w:rPr>
          <w:rFonts w:ascii="Liberation Serif" w:hAnsi="Liberation Serif" w:cs="Liberation Serif"/>
          <w:b/>
          <w:color w:val="auto"/>
          <w:sz w:val="24"/>
          <w:szCs w:val="24"/>
        </w:rPr>
      </w:r>
      <w:r>
        <w:rPr>
          <w:rFonts w:ascii="Liberation Serif" w:hAnsi="Liberation Serif" w:cs="Liberation Serif"/>
          <w:b/>
          <w:color w:val="auto"/>
          <w:sz w:val="24"/>
          <w:szCs w:val="24"/>
        </w:rPr>
      </w:r>
    </w:p>
    <w:p>
      <w:pPr>
        <w:pStyle w:val="2021"/>
        <w:jc w:val="center"/>
        <w:rPr>
          <w:rFonts w:ascii="Liberation Serif" w:hAnsi="Liberation Serif" w:cs="Liberation Serif"/>
          <w:b/>
          <w:color w:val="auto"/>
          <w:sz w:val="24"/>
          <w:szCs w:val="24"/>
        </w:rPr>
      </w:pPr>
      <w:r>
        <w:rPr>
          <w:rFonts w:ascii="Liberation Serif" w:hAnsi="Liberation Serif" w:cs="Liberation Serif"/>
          <w:b/>
          <w:color w:val="auto"/>
          <w:sz w:val="24"/>
          <w:szCs w:val="24"/>
        </w:rPr>
      </w:r>
      <w:r>
        <w:rPr>
          <w:rFonts w:ascii="Liberation Serif" w:hAnsi="Liberation Serif" w:cs="Liberation Serif"/>
          <w:b/>
          <w:color w:val="auto"/>
          <w:sz w:val="24"/>
          <w:szCs w:val="24"/>
        </w:rPr>
      </w:r>
      <w:r>
        <w:rPr>
          <w:rFonts w:ascii="Liberation Serif" w:hAnsi="Liberation Serif" w:cs="Liberation Serif"/>
          <w:b/>
          <w:color w:val="auto"/>
          <w:sz w:val="24"/>
          <w:szCs w:val="24"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spacing w:before="240"/>
        <w:rPr>
          <w:rFonts w:ascii="Liberation Serif" w:hAnsi="Liberation Serif" w:cs="Liberation Serif"/>
          <w:b/>
          <w:i/>
          <w:sz w:val="26"/>
          <w:szCs w:val="26"/>
          <w:u w:val="single"/>
        </w:rPr>
      </w:pPr>
      <w:r>
        <w:rPr>
          <w:rFonts w:ascii="Liberation Serif" w:hAnsi="Liberation Serif" w:cs="Liberation Serif"/>
          <w:b/>
          <w:i/>
          <w:sz w:val="26"/>
          <w:szCs w:val="26"/>
          <w:u w:val="single"/>
        </w:rPr>
        <w:t xml:space="preserve">Приложение к акту корпоративного учета №__от____20__.</w:t>
      </w:r>
      <w:r>
        <w:rPr>
          <w:rFonts w:ascii="Liberation Serif" w:hAnsi="Liberation Serif" w:cs="Liberation Serif"/>
          <w:b/>
          <w:i/>
          <w:sz w:val="26"/>
          <w:szCs w:val="26"/>
          <w:u w:val="single"/>
        </w:rPr>
      </w:r>
      <w:r>
        <w:rPr>
          <w:rFonts w:ascii="Liberation Serif" w:hAnsi="Liberation Serif" w:cs="Liberation Serif"/>
          <w:b/>
          <w:i/>
          <w:sz w:val="26"/>
          <w:szCs w:val="26"/>
          <w:u w:val="single"/>
        </w:rPr>
      </w:r>
    </w:p>
    <w:p>
      <w:pPr>
        <w:spacing w:before="24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Дополнительные сведения по классификации и систематизации результатов</w:t>
      </w:r>
      <w:r>
        <w:rPr>
          <w:rStyle w:val="1928"/>
          <w:rFonts w:ascii="Liberation Serif" w:hAnsi="Liberation Serif" w:cs="Liberation Serif"/>
          <w:b/>
        </w:rPr>
        <w:footnoteReference w:id="19"/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2007"/>
        <w:numPr>
          <w:ilvl w:val="1"/>
          <w:numId w:val="13"/>
        </w:numPr>
        <w:ind w:left="0" w:firstLine="0"/>
        <w:jc w:val="both"/>
        <w:spacing w:before="60"/>
        <w:tabs>
          <w:tab w:val="left" w:pos="284" w:leader="none"/>
          <w:tab w:val="clear" w:pos="1440" w:leader="none"/>
          <w:tab w:val="num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Корпоративный учетный признак: 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3969"/>
        <w:jc w:val="both"/>
        <w:spacing w:before="60"/>
        <w:rPr>
          <w:rFonts w:ascii="Liberation Serif" w:hAnsi="Liberation Serif" w:cs="Liberation Serif"/>
          <w:sz w:val="14"/>
          <w:szCs w:val="14"/>
        </w:rPr>
      </w:pPr>
      <w:r>
        <w:rPr>
          <w:rFonts w:ascii="Liberation Serif" w:hAnsi="Liberation Serif" w:cs="Liberation Serif"/>
          <w:sz w:val="14"/>
          <w:szCs w:val="14"/>
        </w:rPr>
        <w:t xml:space="preserve">устанавливается соответствующий номер подпункта из раздела 5 Методики № МТ-039</w:t>
      </w:r>
      <w:r>
        <w:rPr>
          <w:rFonts w:ascii="Liberation Serif" w:hAnsi="Liberation Serif" w:cs="Liberation Serif"/>
          <w:sz w:val="14"/>
          <w:szCs w:val="14"/>
        </w:rPr>
      </w:r>
      <w:r>
        <w:rPr>
          <w:rFonts w:ascii="Liberation Serif" w:hAnsi="Liberation Serif" w:cs="Liberation Serif"/>
          <w:sz w:val="14"/>
          <w:szCs w:val="14"/>
        </w:rPr>
      </w:r>
    </w:p>
    <w:p>
      <w:pPr>
        <w:pStyle w:val="2007"/>
        <w:numPr>
          <w:ilvl w:val="1"/>
          <w:numId w:val="13"/>
        </w:numPr>
        <w:ind w:left="0" w:firstLine="0"/>
        <w:spacing w:before="60"/>
        <w:tabs>
          <w:tab w:val="left" w:pos="284" w:leader="none"/>
          <w:tab w:val="clear" w:pos="1440" w:leader="none"/>
          <w:tab w:val="num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Вид учета (официальный/внутренний</w:t>
      </w:r>
      <w:r>
        <w:rPr>
          <w:rFonts w:ascii="Liberation Serif" w:hAnsi="Liberation Serif" w:cs="Liberation Serif"/>
        </w:rPr>
        <w:t xml:space="preserve">):_</w:t>
      </w:r>
      <w:r>
        <w:rPr>
          <w:rFonts w:ascii="Liberation Serif" w:hAnsi="Liberation Serif" w:cs="Liberation Serif"/>
        </w:rPr>
        <w:t xml:space="preserve">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5670"/>
        <w:spacing w:before="60"/>
        <w:tabs>
          <w:tab w:val="left" w:pos="284" w:leader="none"/>
          <w:tab w:val="num" w:pos="1560" w:leader="none"/>
        </w:tabs>
        <w:rPr>
          <w:rFonts w:ascii="Liberation Serif" w:hAnsi="Liberation Serif" w:cs="Liberation Serif"/>
          <w:sz w:val="14"/>
          <w:szCs w:val="14"/>
        </w:rPr>
      </w:pPr>
      <w:r>
        <w:rPr>
          <w:rFonts w:ascii="Liberation Serif" w:hAnsi="Liberation Serif" w:cs="Liberation Serif"/>
          <w:sz w:val="14"/>
          <w:szCs w:val="14"/>
        </w:rPr>
        <w:t xml:space="preserve">      БА/И2/ОУ</w:t>
      </w:r>
      <w:r>
        <w:rPr>
          <w:rFonts w:ascii="Liberation Serif" w:hAnsi="Liberation Serif" w:cs="Liberation Serif"/>
          <w:sz w:val="14"/>
          <w:szCs w:val="14"/>
        </w:rPr>
      </w:r>
      <w:r>
        <w:rPr>
          <w:rFonts w:ascii="Liberation Serif" w:hAnsi="Liberation Serif" w:cs="Liberation Serif"/>
          <w:sz w:val="14"/>
          <w:szCs w:val="14"/>
        </w:rPr>
      </w:r>
    </w:p>
    <w:p>
      <w:pPr>
        <w:pStyle w:val="2007"/>
        <w:numPr>
          <w:ilvl w:val="1"/>
          <w:numId w:val="13"/>
        </w:numPr>
        <w:ind w:left="0" w:firstLine="0"/>
        <w:spacing w:before="60"/>
        <w:tabs>
          <w:tab w:val="left" w:pos="284" w:leader="none"/>
          <w:tab w:val="clear" w:pos="1440" w:leader="none"/>
          <w:tab w:val="num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Величина ущерба, по видам ущерба, тыс. </w:t>
      </w:r>
      <w:r>
        <w:rPr>
          <w:rFonts w:ascii="Liberation Serif" w:hAnsi="Liberation Serif" w:cs="Liberation Serif"/>
        </w:rPr>
        <w:t xml:space="preserve">руб</w:t>
      </w:r>
      <w:r>
        <w:rPr>
          <w:rFonts w:ascii="Liberation Serif" w:hAnsi="Liberation Serif" w:cs="Liberation Serif"/>
        </w:rPr>
        <w:t xml:space="preserve">: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16"/>
          <w:szCs w:val="16"/>
          <w:highlight w:val="green"/>
        </w:rPr>
      </w:pPr>
      <w:r>
        <w:rPr>
          <w:rFonts w:ascii="Liberation Serif" w:hAnsi="Liberation Serif" w:cs="Liberation Serif"/>
          <w:sz w:val="16"/>
          <w:szCs w:val="16"/>
          <w:highlight w:val="green"/>
        </w:rPr>
      </w:r>
      <w:r>
        <w:rPr>
          <w:rFonts w:ascii="Liberation Serif" w:hAnsi="Liberation Serif" w:cs="Liberation Serif"/>
          <w:sz w:val="16"/>
          <w:szCs w:val="16"/>
          <w:highlight w:val="green"/>
        </w:rPr>
      </w:r>
      <w:r>
        <w:rPr>
          <w:rFonts w:ascii="Liberation Serif" w:hAnsi="Liberation Serif" w:cs="Liberation Serif"/>
          <w:sz w:val="16"/>
          <w:szCs w:val="16"/>
          <w:highlight w:val="green"/>
        </w:rPr>
      </w:r>
    </w:p>
    <w:tbl>
      <w:tblPr>
        <w:tblW w:w="500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831"/>
        <w:gridCol w:w="739"/>
        <w:gridCol w:w="494"/>
        <w:gridCol w:w="698"/>
        <w:gridCol w:w="682"/>
        <w:gridCol w:w="736"/>
        <w:gridCol w:w="740"/>
        <w:gridCol w:w="810"/>
        <w:gridCol w:w="884"/>
        <w:gridCol w:w="744"/>
        <w:gridCol w:w="640"/>
        <w:gridCol w:w="593"/>
        <w:gridCol w:w="850"/>
      </w:tblGrid>
      <w:tr>
        <w:tblPrEx/>
        <w:trPr>
          <w:trHeight w:val="1129"/>
        </w:trPr>
        <w:tc>
          <w:tcPr>
            <w:shd w:val="clear" w:color="auto" w:fill="auto"/>
            <w:tcW w:w="291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U1,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Рем.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затр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414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U2,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Безвозвр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 потери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68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U3,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от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ухудш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 тех. парам.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246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U4,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Пуск.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затр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48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U5,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Эколог.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ущ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40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U6,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Социал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ущ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67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U7,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Возмещ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убыт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 потреб.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69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U8,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Потери на БР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U9,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Неоплата мощности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441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U10,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Потери от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неопл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. 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За НПРЧ, АВРЧМ и пр.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71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Uпр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Прочие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319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Wm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Недовыработка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296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Sвоз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,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br/>
              <w:t xml:space="preserve">Возвратные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424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Суммарный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W w:w="291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414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68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246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48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40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67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69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404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441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71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319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296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  <w:tc>
          <w:tcPr>
            <w:shd w:val="clear" w:color="auto" w:fill="auto"/>
            <w:tcW w:w="424" w:type="pct"/>
            <w:textDirection w:val="lrTb"/>
            <w:noWrap w:val="false"/>
          </w:tcPr>
          <w:p>
            <w:pPr>
              <w:ind w:left="-113" w:right="-113"/>
              <w:jc w:val="center"/>
              <w:rPr>
                <w:rFonts w:ascii="Liberation Serif" w:hAnsi="Liberation Serif" w:cs="Liberation Serif"/>
                <w:bCs/>
                <w:sz w:val="20"/>
              </w:rPr>
            </w:pP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  <w:r>
              <w:rPr>
                <w:rFonts w:ascii="Liberation Serif" w:hAnsi="Liberation Serif" w:cs="Liberation Serif"/>
                <w:bCs/>
                <w:sz w:val="20"/>
              </w:rPr>
            </w:r>
          </w:p>
        </w:tc>
      </w:tr>
    </w:tbl>
    <w:p>
      <w:pPr>
        <w:pStyle w:val="2007"/>
        <w:numPr>
          <w:ilvl w:val="1"/>
          <w:numId w:val="13"/>
        </w:numPr>
        <w:ind w:left="284"/>
        <w:spacing w:before="240"/>
        <w:tabs>
          <w:tab w:val="clear" w:pos="1440" w:leader="none"/>
          <w:tab w:val="num" w:pos="156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Тип поврежденного/отказавшего оборудования: 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985" w:firstLine="3402"/>
        <w:spacing w:line="233" w:lineRule="auto"/>
        <w:rPr>
          <w:rFonts w:ascii="Liberation Serif" w:hAnsi="Liberation Serif" w:cs="Liberation Serif"/>
          <w:sz w:val="14"/>
          <w:szCs w:val="14"/>
        </w:rPr>
      </w:pPr>
      <w:r>
        <w:rPr>
          <w:rFonts w:ascii="Liberation Serif" w:hAnsi="Liberation Serif" w:cs="Liberation Serif"/>
          <w:sz w:val="14"/>
          <w:szCs w:val="14"/>
        </w:rPr>
        <w:t xml:space="preserve">ПН (поверхность нагрева); Трубопроводы/Маслопроводы/Водоводы/Дренаж; Арматура/СК/РК/ПК; Кабели силовые/</w:t>
      </w:r>
      <w:r>
        <w:rPr>
          <w:rFonts w:ascii="Liberation Serif" w:hAnsi="Liberation Serif" w:cs="Liberation Serif"/>
          <w:sz w:val="14"/>
          <w:szCs w:val="14"/>
        </w:rPr>
        <w:t xml:space="preserve">Шинопроводы</w:t>
      </w:r>
      <w:r>
        <w:rPr>
          <w:rFonts w:ascii="Liberation Serif" w:hAnsi="Liberation Serif" w:cs="Liberation Serif"/>
          <w:sz w:val="14"/>
          <w:szCs w:val="14"/>
        </w:rPr>
        <w:t xml:space="preserve">/Изоляторы/Кон</w:t>
      </w:r>
      <w:r>
        <w:rPr>
          <w:rFonts w:ascii="Liberation Serif" w:hAnsi="Liberation Serif" w:cs="Liberation Serif"/>
          <w:sz w:val="14"/>
          <w:szCs w:val="14"/>
        </w:rPr>
        <w:t xml:space="preserve">такторы; Кабели контрольно-измерительные; Устройства РЗА/ПАА; Устройства ТАИ/ТЗ; Устройства АСУТП; СДТУ; ВВ; (воздушные выключатели), ЭВ; ВМ; Разъединители ОРУ/ОСИ/Ошиновка/ОПН/Разрядник; ТН/ТТ; Турбина/Турбинное оборудование; Генератор; Трансформатор/ШР; </w:t>
      </w:r>
      <w:r>
        <w:rPr>
          <w:rFonts w:ascii="Liberation Serif" w:hAnsi="Liberation Serif" w:cs="Liberation Serif"/>
          <w:sz w:val="14"/>
          <w:szCs w:val="14"/>
        </w:rPr>
        <w:t xml:space="preserve">Газ.хоз</w:t>
      </w:r>
      <w:r>
        <w:rPr>
          <w:rFonts w:ascii="Liberation Serif" w:hAnsi="Liberation Serif" w:cs="Liberation Serif"/>
          <w:sz w:val="14"/>
          <w:szCs w:val="14"/>
        </w:rPr>
        <w:t xml:space="preserve">-во/</w:t>
      </w:r>
      <w:r>
        <w:rPr>
          <w:rFonts w:ascii="Liberation Serif" w:hAnsi="Liberation Serif" w:cs="Liberation Serif"/>
          <w:sz w:val="14"/>
          <w:szCs w:val="14"/>
        </w:rPr>
        <w:t xml:space="preserve">Топл.оборуд</w:t>
      </w:r>
      <w:r>
        <w:rPr>
          <w:rFonts w:ascii="Liberation Serif" w:hAnsi="Liberation Serif" w:cs="Liberation Serif"/>
          <w:sz w:val="14"/>
          <w:szCs w:val="14"/>
        </w:rPr>
        <w:t xml:space="preserve">.; </w:t>
      </w:r>
      <w:r>
        <w:rPr>
          <w:rFonts w:ascii="Liberation Serif" w:hAnsi="Liberation Serif" w:cs="Liberation Serif"/>
          <w:sz w:val="14"/>
          <w:szCs w:val="14"/>
        </w:rPr>
        <w:t xml:space="preserve">ЗиС</w:t>
      </w:r>
      <w:r>
        <w:rPr>
          <w:rFonts w:ascii="Liberation Serif" w:hAnsi="Liberation Serif" w:cs="Liberation Serif"/>
          <w:sz w:val="14"/>
          <w:szCs w:val="14"/>
        </w:rPr>
        <w:t xml:space="preserve">; ГТС; ДС/ДВ/ТДМ/РВП/ВГД/ВПВ; </w:t>
      </w:r>
      <w:r>
        <w:rPr>
          <w:rFonts w:ascii="Liberation Serif" w:hAnsi="Liberation Serif" w:cs="Liberation Serif"/>
          <w:sz w:val="14"/>
          <w:szCs w:val="14"/>
        </w:rPr>
        <w:t xml:space="preserve">ПитНас</w:t>
      </w:r>
      <w:r>
        <w:rPr>
          <w:rFonts w:ascii="Liberation Serif" w:hAnsi="Liberation Serif" w:cs="Liberation Serif"/>
          <w:sz w:val="14"/>
          <w:szCs w:val="14"/>
        </w:rPr>
        <w:t xml:space="preserve">/БН/ЦН/КЭН; МТС (магистральные тепловые сети); РТС (распределительные и квартальные тепловые сети); </w:t>
      </w:r>
      <w:r>
        <w:rPr>
          <w:rFonts w:ascii="Liberation Serif" w:hAnsi="Liberation Serif" w:cs="Liberation Serif"/>
          <w:sz w:val="14"/>
          <w:szCs w:val="14"/>
        </w:rPr>
        <w:t xml:space="preserve">ГоУФ</w:t>
      </w:r>
      <w:r>
        <w:rPr>
          <w:rFonts w:ascii="Liberation Serif" w:hAnsi="Liberation Serif" w:cs="Liberation Serif"/>
          <w:sz w:val="14"/>
          <w:szCs w:val="14"/>
        </w:rPr>
        <w:t xml:space="preserve"> (горелочные устройства, форсунки); газоходы/дымовые трубы; </w:t>
      </w:r>
      <w:r>
        <w:rPr>
          <w:rFonts w:ascii="Liberation Serif" w:hAnsi="Liberation Serif" w:cs="Liberation Serif"/>
          <w:sz w:val="14"/>
          <w:szCs w:val="14"/>
        </w:rPr>
        <w:t xml:space="preserve">Мельн</w:t>
      </w:r>
      <w:r>
        <w:rPr>
          <w:rFonts w:ascii="Liberation Serif" w:hAnsi="Liberation Serif" w:cs="Liberation Serif"/>
          <w:sz w:val="14"/>
          <w:szCs w:val="14"/>
        </w:rPr>
        <w:t xml:space="preserve">/</w:t>
      </w:r>
      <w:r>
        <w:rPr>
          <w:rFonts w:ascii="Liberation Serif" w:hAnsi="Liberation Serif" w:cs="Liberation Serif"/>
          <w:sz w:val="14"/>
          <w:szCs w:val="14"/>
        </w:rPr>
        <w:t xml:space="preserve">Угольн</w:t>
      </w:r>
      <w:r>
        <w:rPr>
          <w:rFonts w:ascii="Liberation Serif" w:hAnsi="Liberation Serif" w:cs="Liberation Serif"/>
          <w:sz w:val="14"/>
          <w:szCs w:val="14"/>
        </w:rPr>
        <w:t xml:space="preserve">.; Обор/</w:t>
      </w:r>
      <w:r>
        <w:rPr>
          <w:rFonts w:ascii="Liberation Serif" w:hAnsi="Liberation Serif" w:cs="Liberation Serif"/>
          <w:sz w:val="14"/>
          <w:szCs w:val="14"/>
        </w:rPr>
        <w:t xml:space="preserve">Золошлак</w:t>
      </w:r>
      <w:r>
        <w:rPr>
          <w:rFonts w:ascii="Liberation Serif" w:hAnsi="Liberation Serif" w:cs="Liberation Serif"/>
          <w:sz w:val="14"/>
          <w:szCs w:val="14"/>
        </w:rPr>
        <w:t xml:space="preserve">; ПВД/ПНД/</w:t>
      </w:r>
      <w:r>
        <w:rPr>
          <w:rFonts w:ascii="Liberation Serif" w:hAnsi="Liberation Serif" w:cs="Liberation Serif"/>
          <w:sz w:val="14"/>
          <w:szCs w:val="14"/>
        </w:rPr>
        <w:t xml:space="preserve">Конд</w:t>
      </w:r>
      <w:r>
        <w:rPr>
          <w:rFonts w:ascii="Liberation Serif" w:hAnsi="Liberation Serif" w:cs="Liberation Serif"/>
          <w:sz w:val="14"/>
          <w:szCs w:val="14"/>
        </w:rPr>
        <w:t xml:space="preserve">/</w:t>
      </w:r>
      <w:r>
        <w:rPr>
          <w:rFonts w:ascii="Liberation Serif" w:hAnsi="Liberation Serif" w:cs="Liberation Serif"/>
          <w:sz w:val="14"/>
          <w:szCs w:val="14"/>
        </w:rPr>
        <w:t xml:space="preserve">Деаэр</w:t>
      </w:r>
      <w:r>
        <w:rPr>
          <w:rFonts w:ascii="Liberation Serif" w:hAnsi="Liberation Serif" w:cs="Liberation Serif"/>
          <w:sz w:val="14"/>
          <w:szCs w:val="14"/>
        </w:rPr>
        <w:t xml:space="preserve">/БРОУ; Система возбуждения; КРУ/КРУЭ.</w:t>
      </w:r>
      <w:r>
        <w:rPr>
          <w:rFonts w:ascii="Liberation Serif" w:hAnsi="Liberation Serif" w:cs="Liberation Serif"/>
          <w:sz w:val="14"/>
          <w:szCs w:val="14"/>
        </w:rPr>
      </w:r>
      <w:r>
        <w:rPr>
          <w:rFonts w:ascii="Liberation Serif" w:hAnsi="Liberation Serif" w:cs="Liberation Serif"/>
          <w:sz w:val="14"/>
          <w:szCs w:val="14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5. Дата ввода в эксплуатацию (для основного оборудования) 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6.  Сведения о наличии технического повреждения________________________________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5760" w:firstLine="720"/>
        <w:jc w:val="center"/>
        <w:rPr>
          <w:rFonts w:ascii="Liberation Serif" w:hAnsi="Liberation Serif" w:cs="Liberation Serif"/>
          <w:sz w:val="14"/>
          <w:szCs w:val="14"/>
        </w:rPr>
      </w:pPr>
      <w:r>
        <w:rPr>
          <w:rFonts w:ascii="Liberation Serif" w:hAnsi="Liberation Serif" w:cs="Liberation Serif"/>
          <w:sz w:val="14"/>
          <w:szCs w:val="14"/>
        </w:rPr>
        <w:t xml:space="preserve">(да/нет)</w:t>
      </w:r>
      <w:r>
        <w:rPr>
          <w:rFonts w:ascii="Liberation Serif" w:hAnsi="Liberation Serif" w:cs="Liberation Serif"/>
          <w:sz w:val="14"/>
          <w:szCs w:val="14"/>
        </w:rPr>
      </w:r>
      <w:r>
        <w:rPr>
          <w:rFonts w:ascii="Liberation Serif" w:hAnsi="Liberation Serif" w:cs="Liberation Serif"/>
          <w:sz w:val="14"/>
          <w:szCs w:val="14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7. Сведения о страховом случае ________________________________________________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40" w:firstLine="720"/>
        <w:jc w:val="center"/>
        <w:rPr>
          <w:rFonts w:ascii="Liberation Serif" w:hAnsi="Liberation Serif" w:cs="Liberation Serif"/>
          <w:sz w:val="14"/>
          <w:szCs w:val="14"/>
        </w:rPr>
      </w:pPr>
      <w:r>
        <w:rPr>
          <w:rFonts w:ascii="Liberation Serif" w:hAnsi="Liberation Serif" w:cs="Liberation Serif"/>
          <w:sz w:val="14"/>
          <w:szCs w:val="14"/>
        </w:rPr>
        <w:t xml:space="preserve">(да/нет)</w:t>
      </w:r>
      <w:r>
        <w:rPr>
          <w:rFonts w:ascii="Liberation Serif" w:hAnsi="Liberation Serif" w:cs="Liberation Serif"/>
          <w:sz w:val="14"/>
          <w:szCs w:val="14"/>
        </w:rPr>
      </w:r>
      <w:r>
        <w:rPr>
          <w:rFonts w:ascii="Liberation Serif" w:hAnsi="Liberation Serif" w:cs="Liberation Serif"/>
          <w:sz w:val="14"/>
          <w:szCs w:val="14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8. Дата и время устранения дефекта/восстановление работоспособности______________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9. Дата и время пуска оборудования в работу/восстановление режима ________________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10. Величина снижения мощности, МВт, Гкал/ч 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11. Величина недовыработки, </w:t>
      </w:r>
      <w:r>
        <w:rPr>
          <w:rFonts w:ascii="Liberation Serif" w:hAnsi="Liberation Serif" w:cs="Liberation Serif"/>
        </w:rPr>
        <w:t xml:space="preserve">МВтч</w:t>
      </w:r>
      <w:r>
        <w:rPr>
          <w:rFonts w:ascii="Liberation Serif" w:hAnsi="Liberation Serif" w:cs="Liberation Serif"/>
        </w:rPr>
        <w:t xml:space="preserve"> 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12. Классификации точки поставки _____________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sz w:val="14"/>
          <w:szCs w:val="14"/>
        </w:rPr>
      </w:pPr>
      <w:r>
        <w:rPr>
          <w:rFonts w:ascii="Liberation Serif" w:hAnsi="Liberation Serif" w:cs="Liberation Serif"/>
          <w:sz w:val="14"/>
          <w:szCs w:val="14"/>
        </w:rPr>
        <w:t xml:space="preserve">(ДПМ, КОМ, НЦЗ. ВР)</w:t>
      </w:r>
      <w:r>
        <w:rPr>
          <w:rFonts w:ascii="Liberation Serif" w:hAnsi="Liberation Serif" w:cs="Liberation Serif"/>
          <w:sz w:val="14"/>
          <w:szCs w:val="14"/>
        </w:rPr>
      </w:r>
      <w:r>
        <w:rPr>
          <w:rFonts w:ascii="Liberation Serif" w:hAnsi="Liberation Serif" w:cs="Liberation Serif"/>
          <w:sz w:val="14"/>
          <w:szCs w:val="14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13. Объем недопоставки мощности, МВт (в месячном </w:t>
      </w:r>
      <w:r>
        <w:rPr>
          <w:rFonts w:ascii="Liberation Serif" w:hAnsi="Liberation Serif" w:cs="Liberation Serif"/>
        </w:rPr>
        <w:t xml:space="preserve">выражении)_</w:t>
      </w:r>
      <w:r>
        <w:rPr>
          <w:rFonts w:ascii="Liberation Serif" w:hAnsi="Liberation Serif" w:cs="Liberation Serif"/>
        </w:rPr>
        <w:t xml:space="preserve">____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5000" w:type="pct"/>
        <w:tblInd w:w="36" w:type="dxa"/>
        <w:tblLayout w:type="fixed"/>
        <w:tblCellMar>
          <w:left w:w="75" w:type="dxa"/>
          <w:top w:w="75" w:type="dxa"/>
          <w:right w:w="75" w:type="dxa"/>
          <w:bottom w:w="75" w:type="dxa"/>
        </w:tblCellMar>
        <w:tblLook w:val="04A0" w:firstRow="1" w:lastRow="0" w:firstColumn="1" w:lastColumn="0" w:noHBand="0" w:noVBand="1"/>
      </w:tblPr>
      <w:tblGrid>
        <w:gridCol w:w="3649"/>
        <w:gridCol w:w="935"/>
        <w:gridCol w:w="3783"/>
        <w:gridCol w:w="1668"/>
      </w:tblGrid>
      <w:tr>
        <w:tblPrEx/>
        <w:trPr>
          <w:gridAfter w:val="1"/>
          <w:trHeight w:val="370"/>
        </w:trPr>
        <w:tc>
          <w:tcPr>
            <w:gridSpan w:val="3"/>
            <w:tcMar>
              <w:left w:w="45" w:type="dxa"/>
              <w:right w:w="45" w:type="dxa"/>
            </w:tcMar>
            <w:tcW w:w="4169" w:type="pct"/>
            <w:textDirection w:val="lrTb"/>
            <w:noWrap w:val="false"/>
          </w:tcPr>
          <w:p>
            <w:pPr>
              <w:jc w:val="both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Подписи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spacing w:before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Председатель: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gridAfter w:val="1"/>
          <w:trHeight w:val="120"/>
        </w:trPr>
        <w:tc>
          <w:tcPr>
            <w:tcMar>
              <w:left w:w="45" w:type="dxa"/>
              <w:right w:w="45" w:type="dxa"/>
            </w:tcMar>
            <w:tcW w:w="1818" w:type="pct"/>
            <w:textDirection w:val="lrTb"/>
            <w:noWrap w:val="false"/>
          </w:tcPr>
          <w:p>
            <w:pPr>
              <w:ind w:firstLine="48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_______________________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Mar>
              <w:left w:w="45" w:type="dxa"/>
              <w:right w:w="45" w:type="dxa"/>
            </w:tcMar>
            <w:tcW w:w="466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 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Mar>
              <w:left w:w="45" w:type="dxa"/>
              <w:right w:w="45" w:type="dxa"/>
            </w:tcMar>
            <w:tcW w:w="1885" w:type="pct"/>
            <w:textDirection w:val="lrTb"/>
            <w:noWrap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_________________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8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45" w:type="dxa"/>
              <w:right w:w="45" w:type="dxa"/>
            </w:tcMar>
            <w:tcW w:w="5000" w:type="pc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Ответственный за оформление акта: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  </w:t>
      </w:r>
      <w:r>
        <w:rPr>
          <w:rFonts w:ascii="Liberation Serif" w:hAnsi="Liberation Serif" w:cs="Liberation Serif"/>
          <w:sz w:val="18"/>
          <w:szCs w:val="18"/>
        </w:rPr>
        <w:t xml:space="preserve">Должность:_</w:t>
      </w:r>
      <w:r>
        <w:rPr>
          <w:rFonts w:ascii="Liberation Serif" w:hAnsi="Liberation Serif" w:cs="Liberation Serif"/>
          <w:sz w:val="18"/>
          <w:szCs w:val="18"/>
        </w:rPr>
        <w:t xml:space="preserve">_____________,__________  _________________________________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              (</w:t>
      </w:r>
      <w:r>
        <w:rPr>
          <w:rFonts w:ascii="Liberation Serif" w:hAnsi="Liberation Serif" w:cs="Liberation Serif"/>
          <w:sz w:val="18"/>
          <w:szCs w:val="18"/>
        </w:rPr>
        <w:t xml:space="preserve">подпись)   </w:t>
      </w:r>
      <w:r>
        <w:rPr>
          <w:rFonts w:ascii="Liberation Serif" w:hAnsi="Liberation Serif" w:cs="Liberation Serif"/>
          <w:sz w:val="18"/>
          <w:szCs w:val="18"/>
        </w:rPr>
        <w:t xml:space="preserve">   (фамилия, инициалы)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6190783</wp:posOffset>
                </wp:positionH>
                <wp:positionV relativeFrom="paragraph">
                  <wp:posOffset>2041071</wp:posOffset>
                </wp:positionV>
                <wp:extent cx="317241" cy="435429"/>
                <wp:effectExtent l="0" t="0" r="26034" b="22225"/>
                <wp:wrapNone/>
                <wp:docPr id="234" name="Прямоугольник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17241" cy="4354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/>
                            <w:r/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shape 233" o:spid="_x0000_s233" o:spt="1" type="#_x0000_t1" style="position:absolute;z-index:252122112;o:allowoverlap:true;o:allowincell:true;mso-position-horizontal-relative:text;margin-left:487.46pt;mso-position-horizontal:absolute;mso-position-vertical-relative:text;margin-top:160.71pt;mso-position-vertical:absolute;width:24.98pt;height:34.29pt;mso-wrap-distance-left:9.00pt;mso-wrap-distance-top:0.00pt;mso-wrap-distance-right:9.00pt;mso-wrap-distance-bottom:0.00pt;v-text-anchor:middle;visibility:visible;" fillcolor="#FFFFFF" strokecolor="#FFFFFF" strokeweight="1.00pt">
                <v:stroke dashstyle="solid"/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W w:w="0" w:type="auto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92"/>
        <w:gridCol w:w="5033"/>
      </w:tblGrid>
      <w:tr>
        <w:tblPrEx/>
        <w:trPr>
          <w:trHeight w:val="144"/>
        </w:trPr>
        <w:tc>
          <w:tcPr>
            <w:tcW w:w="5353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От Подрядчика:</w:t>
            </w:r>
            <w:r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del w:id="0" w:author="snegirev_nv" w:date="2026-04-03T06:51:55Z" oouserid="snegirev_nv">
              <w:r>
                <w:rPr>
                  <w:rFonts w:ascii="Liberation Serif" w:hAnsi="Liberation Serif" w:cs="Liberation Serif"/>
                  <w:color w:val="000000"/>
                  <w:sz w:val="22"/>
                  <w:szCs w:val="22"/>
                </w:rPr>
              </w:r>
            </w:del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</w:p>
        </w:tc>
        <w:tc>
          <w:tcPr>
            <w:tcW w:w="5352" w:type="dxa"/>
            <w:textDirection w:val="lrTb"/>
            <w:noWrap w:val="false"/>
          </w:tcPr>
          <w:p>
            <w:pPr>
              <w:contextualSpacing/>
              <w:jc w:val="both"/>
              <w:spacing w:line="276" w:lineRule="auto"/>
              <w:widowControl w:val="off"/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От Заказчика:</w:t>
            </w:r>
            <w:r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Генеральный д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иректор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widowControl w:val="off"/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___________________________ /О.А. Пелымский/</w:t>
            </w:r>
            <w:r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22"/>
                <w:szCs w:val="22"/>
              </w:rPr>
            </w:r>
          </w:p>
        </w:tc>
      </w:tr>
    </w:tbl>
    <w:p>
      <w:pPr>
        <w:rPr>
          <w:rFonts w:ascii="Liberation Serif" w:hAnsi="Liberation Serif"/>
        </w:rPr>
      </w:pPr>
      <w:r/>
      <w:bookmarkStart w:id="45" w:name="_Toc488674662"/>
      <w:r/>
      <w:bookmarkStart w:id="46" w:name="_Toc488675263"/>
      <w:r/>
      <w:bookmarkStart w:id="47" w:name="_Toc488675608"/>
      <w:r/>
      <w:bookmarkStart w:id="48" w:name="_Toc488848652"/>
      <w:r/>
      <w:bookmarkStart w:id="49" w:name="_Toc488848704"/>
      <w:r/>
      <w:bookmarkStart w:id="50" w:name="_Toc490640129"/>
      <w:r/>
      <w:bookmarkStart w:id="51" w:name="_Toc490640158"/>
      <w:r/>
      <w:bookmarkStart w:id="52" w:name="_Toc490640187"/>
      <w:r/>
      <w:bookmarkStart w:id="53" w:name="_Toc490640297"/>
      <w:r/>
      <w:bookmarkStart w:id="54" w:name="_Toc3324070"/>
      <w:r/>
      <w:bookmarkStart w:id="55" w:name="_Toc4414440"/>
      <w:r/>
      <w:bookmarkStart w:id="56" w:name="_Toc4509001"/>
      <w:r/>
      <w:bookmarkStart w:id="57" w:name="_Toc4519685"/>
      <w:r/>
      <w:bookmarkStart w:id="58" w:name="_Toc4519772"/>
      <w:r/>
      <w:bookmarkStart w:id="59" w:name="_Toc4519861"/>
      <w:r/>
      <w:bookmarkStart w:id="60" w:name="_Toc4519904"/>
      <w:r/>
      <w:bookmarkStart w:id="61" w:name="_Toc4755766"/>
      <w:r/>
      <w:bookmarkStart w:id="62" w:name="_Toc4755893"/>
      <w:r/>
      <w:bookmarkStart w:id="63" w:name="_Toc4768619"/>
      <w:r/>
      <w:bookmarkStart w:id="64" w:name="_Toc4768887"/>
      <w:r/>
      <w:bookmarkStart w:id="65" w:name="_Toc5897400"/>
      <w:r/>
      <w:bookmarkStart w:id="66" w:name="_Toc5897427"/>
      <w:r/>
      <w:bookmarkStart w:id="67" w:name="_Toc5897474"/>
      <w:r/>
      <w:bookmarkStart w:id="68" w:name="_Toc5897783"/>
      <w:r/>
      <w:bookmarkStart w:id="69" w:name="_Toc5897806"/>
      <w:r/>
      <w:bookmarkStart w:id="70" w:name="_Toc5897884"/>
      <w:r/>
      <w:bookmarkStart w:id="71" w:name="_Toc5898013"/>
      <w:r/>
      <w:bookmarkStart w:id="72" w:name="_Toc5899459"/>
      <w:r/>
      <w:bookmarkStart w:id="73" w:name="_Toc5899480"/>
      <w:r/>
      <w:bookmarkStart w:id="74" w:name="_Toc5899638"/>
      <w:r/>
      <w:bookmarkStart w:id="75" w:name="_Toc5899783"/>
      <w:r/>
      <w:bookmarkStart w:id="76" w:name="_Toc5899834"/>
      <w:r/>
      <w:bookmarkStart w:id="77" w:name="_Toc5899885"/>
      <w:r/>
      <w:bookmarkStart w:id="78" w:name="_Toc5899919"/>
      <w:r/>
      <w:bookmarkStart w:id="79" w:name="_Toc5899972"/>
      <w:r/>
      <w:bookmarkStart w:id="80" w:name="_Toc5900029"/>
      <w:r/>
      <w:bookmarkStart w:id="81" w:name="_Toc5900192"/>
      <w:r/>
      <w:bookmarkStart w:id="82" w:name="_Toc5970081"/>
      <w:r/>
      <w:bookmarkStart w:id="83" w:name="_Toc6582383"/>
      <w:r/>
      <w:bookmarkStart w:id="84" w:name="_Toc488674663"/>
      <w:r/>
      <w:bookmarkStart w:id="85" w:name="_Toc488675264"/>
      <w:r/>
      <w:bookmarkStart w:id="86" w:name="_Toc488675609"/>
      <w:r/>
      <w:bookmarkStart w:id="87" w:name="_Toc488848653"/>
      <w:r/>
      <w:bookmarkStart w:id="88" w:name="_Toc488848705"/>
      <w:r/>
      <w:bookmarkStart w:id="89" w:name="_Toc490640130"/>
      <w:r/>
      <w:bookmarkStart w:id="90" w:name="_Toc490640159"/>
      <w:r/>
      <w:bookmarkStart w:id="91" w:name="_Toc490640188"/>
      <w:r/>
      <w:bookmarkStart w:id="92" w:name="_Toc490640298"/>
      <w:r/>
      <w:bookmarkStart w:id="93" w:name="_Toc3324071"/>
      <w:r/>
      <w:bookmarkStart w:id="94" w:name="_Toc4414441"/>
      <w:r/>
      <w:bookmarkStart w:id="95" w:name="_Toc4509002"/>
      <w:r/>
      <w:bookmarkStart w:id="96" w:name="_Toc4519686"/>
      <w:r/>
      <w:bookmarkStart w:id="97" w:name="_Toc4519773"/>
      <w:r/>
      <w:bookmarkStart w:id="98" w:name="_Toc4519862"/>
      <w:r/>
      <w:bookmarkStart w:id="99" w:name="_Toc4519905"/>
      <w:r/>
      <w:bookmarkStart w:id="100" w:name="_Toc4755767"/>
      <w:r/>
      <w:bookmarkStart w:id="101" w:name="_Toc4755894"/>
      <w:r/>
      <w:bookmarkStart w:id="102" w:name="_Toc4768620"/>
      <w:r/>
      <w:bookmarkStart w:id="103" w:name="_Toc4768888"/>
      <w:r/>
      <w:bookmarkStart w:id="104" w:name="_Toc5897401"/>
      <w:r/>
      <w:bookmarkStart w:id="105" w:name="_Toc5897428"/>
      <w:r/>
      <w:bookmarkStart w:id="106" w:name="_Toc5897475"/>
      <w:r/>
      <w:bookmarkStart w:id="107" w:name="_Toc5897784"/>
      <w:r/>
      <w:bookmarkStart w:id="108" w:name="_Toc5897807"/>
      <w:r/>
      <w:bookmarkStart w:id="109" w:name="_Toc5897885"/>
      <w:r/>
      <w:bookmarkStart w:id="110" w:name="_Toc5898014"/>
      <w:r/>
      <w:bookmarkStart w:id="111" w:name="_Toc5899460"/>
      <w:r/>
      <w:bookmarkStart w:id="112" w:name="_Toc5899481"/>
      <w:r/>
      <w:bookmarkStart w:id="113" w:name="_Toc5899639"/>
      <w:r/>
      <w:bookmarkStart w:id="114" w:name="_Toc5899784"/>
      <w:r/>
      <w:bookmarkStart w:id="115" w:name="_Toc5899835"/>
      <w:r/>
      <w:bookmarkStart w:id="116" w:name="_Toc5899886"/>
      <w:r/>
      <w:bookmarkStart w:id="117" w:name="_Toc5899920"/>
      <w:r/>
      <w:bookmarkStart w:id="118" w:name="_Toc5899973"/>
      <w:r/>
      <w:bookmarkStart w:id="119" w:name="_Toc5900030"/>
      <w:r/>
      <w:bookmarkStart w:id="120" w:name="_Toc5900193"/>
      <w:r/>
      <w:bookmarkStart w:id="121" w:name="_Toc5970082"/>
      <w:r/>
      <w:bookmarkStart w:id="122" w:name="_Toc6582384"/>
      <w:r/>
      <w:bookmarkStart w:id="123" w:name="i107548"/>
      <w:r/>
      <w:bookmarkStart w:id="124" w:name="_MON_1827073564"/>
      <w:r/>
      <w:bookmarkStart w:id="125" w:name="P198"/>
      <w:r/>
      <w:bookmarkStart w:id="126" w:name="P202"/>
      <w:r/>
      <w:bookmarkStart w:id="127" w:name="P215"/>
      <w:r/>
      <w:bookmarkStart w:id="128" w:name="P218"/>
      <w:r/>
      <w:bookmarkStart w:id="129" w:name="P231"/>
      <w:r/>
      <w:bookmarkStart w:id="130" w:name="P236"/>
      <w:r/>
      <w:bookmarkStart w:id="131" w:name="P248"/>
      <w:r/>
      <w:bookmarkStart w:id="132" w:name="P327"/>
      <w:r/>
      <w:bookmarkStart w:id="133" w:name="P332"/>
      <w:r/>
      <w:bookmarkStart w:id="134" w:name="P333"/>
      <w:r/>
      <w:bookmarkStart w:id="135" w:name="P336"/>
      <w:r/>
      <w:bookmarkStart w:id="136" w:name="P337"/>
      <w:r/>
      <w:bookmarkStart w:id="137" w:name="P340"/>
      <w:r/>
      <w:bookmarkStart w:id="138" w:name="P343"/>
      <w:r/>
      <w:bookmarkStart w:id="139" w:name="P372"/>
      <w:r/>
      <w:bookmarkStart w:id="140" w:name="P393"/>
      <w:r/>
      <w:bookmarkStart w:id="141" w:name="P414"/>
      <w:r/>
      <w:bookmarkStart w:id="142" w:name="P417"/>
      <w:r/>
      <w:bookmarkStart w:id="143" w:name="P427"/>
      <w:r/>
      <w:bookmarkStart w:id="144" w:name="P444"/>
      <w:r/>
      <w:bookmarkStart w:id="145" w:name="P454"/>
      <w:r/>
      <w:bookmarkStart w:id="146" w:name="P463"/>
      <w:r/>
      <w:bookmarkStart w:id="147" w:name="P469"/>
      <w:r/>
      <w:bookmarkStart w:id="148" w:name="P471"/>
      <w:r/>
      <w:bookmarkStart w:id="149" w:name="P543"/>
      <w:r/>
      <w:bookmarkStart w:id="150" w:name="P545"/>
      <w:r/>
      <w:bookmarkStart w:id="151" w:name="P553"/>
      <w:r/>
      <w:bookmarkStart w:id="152" w:name="P562"/>
      <w:r/>
      <w:bookmarkStart w:id="153" w:name="P568"/>
      <w:r/>
      <w:bookmarkStart w:id="154" w:name="P572"/>
      <w:r/>
      <w:bookmarkStart w:id="155" w:name="P588"/>
      <w:r/>
      <w:bookmarkStart w:id="156" w:name="P591"/>
      <w:r/>
      <w:bookmarkStart w:id="157" w:name="P654"/>
      <w:r/>
      <w:bookmarkStart w:id="158" w:name="P715"/>
      <w:r/>
      <w:bookmarkStart w:id="159" w:name="P725"/>
      <w:r/>
      <w:bookmarkStart w:id="160" w:name="P734"/>
      <w:r/>
      <w:bookmarkStart w:id="161" w:name="P740"/>
      <w:r/>
      <w:bookmarkStart w:id="162" w:name="P742"/>
      <w:r/>
      <w:bookmarkStart w:id="163" w:name="P814"/>
      <w:r/>
      <w:bookmarkStart w:id="164" w:name="P848"/>
      <w:r/>
      <w:bookmarkStart w:id="165" w:name="P850"/>
      <w:r/>
      <w:bookmarkStart w:id="166" w:name="P960"/>
      <w:r/>
      <w:bookmarkStart w:id="167" w:name="P961"/>
      <w:r/>
      <w:bookmarkStart w:id="168" w:name="P962"/>
      <w:r/>
      <w:bookmarkStart w:id="169" w:name="P963"/>
      <w:r/>
      <w:bookmarkStart w:id="170" w:name="P964"/>
      <w:r/>
      <w:bookmarkStart w:id="171" w:name="P965"/>
      <w:r/>
      <w:bookmarkStart w:id="172" w:name="P966"/>
      <w:r/>
      <w:bookmarkEnd w:id="45"/>
      <w:r/>
      <w:bookmarkEnd w:id="46"/>
      <w:r/>
      <w:bookmarkEnd w:id="47"/>
      <w:r/>
      <w:bookmarkEnd w:id="48"/>
      <w:r/>
      <w:bookmarkEnd w:id="49"/>
      <w:r/>
      <w:bookmarkEnd w:id="50"/>
      <w:r/>
      <w:bookmarkEnd w:id="51"/>
      <w:r/>
      <w:bookmarkEnd w:id="52"/>
      <w:r/>
      <w:bookmarkEnd w:id="53"/>
      <w:r/>
      <w:bookmarkEnd w:id="54"/>
      <w:r/>
      <w:bookmarkEnd w:id="55"/>
      <w:r/>
      <w:bookmarkEnd w:id="56"/>
      <w:r/>
      <w:bookmarkEnd w:id="57"/>
      <w:r/>
      <w:bookmarkEnd w:id="58"/>
      <w:r/>
      <w:bookmarkEnd w:id="59"/>
      <w:r/>
      <w:bookmarkEnd w:id="60"/>
      <w:r/>
      <w:bookmarkEnd w:id="61"/>
      <w:r/>
      <w:bookmarkEnd w:id="62"/>
      <w:r/>
      <w:bookmarkEnd w:id="63"/>
      <w:r/>
      <w:bookmarkEnd w:id="64"/>
      <w:r/>
      <w:bookmarkEnd w:id="65"/>
      <w:r/>
      <w:bookmarkEnd w:id="66"/>
      <w:r/>
      <w:bookmarkEnd w:id="67"/>
      <w:r/>
      <w:bookmarkEnd w:id="68"/>
      <w:r/>
      <w:bookmarkEnd w:id="69"/>
      <w:r/>
      <w:bookmarkEnd w:id="70"/>
      <w:r/>
      <w:bookmarkEnd w:id="71"/>
      <w:r/>
      <w:bookmarkEnd w:id="72"/>
      <w:r/>
      <w:bookmarkEnd w:id="73"/>
      <w:r/>
      <w:bookmarkEnd w:id="74"/>
      <w:r/>
      <w:bookmarkEnd w:id="75"/>
      <w:r/>
      <w:bookmarkEnd w:id="76"/>
      <w:r/>
      <w:bookmarkEnd w:id="77"/>
      <w:r/>
      <w:bookmarkEnd w:id="78"/>
      <w:r/>
      <w:bookmarkEnd w:id="79"/>
      <w:r/>
      <w:bookmarkEnd w:id="80"/>
      <w:r/>
      <w:bookmarkEnd w:id="81"/>
      <w:r/>
      <w:bookmarkEnd w:id="82"/>
      <w:r/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/>
      <w:bookmarkEnd w:id="90"/>
      <w:r/>
      <w:bookmarkEnd w:id="91"/>
      <w:r/>
      <w:bookmarkEnd w:id="92"/>
      <w:r/>
      <w:bookmarkEnd w:id="93"/>
      <w:r/>
      <w:bookmarkEnd w:id="94"/>
      <w:r/>
      <w:bookmarkEnd w:id="95"/>
      <w:r/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/>
      <w:bookmarkEnd w:id="107"/>
      <w:r/>
      <w:bookmarkEnd w:id="108"/>
      <w:r/>
      <w:bookmarkEnd w:id="109"/>
      <w:r/>
      <w:bookmarkEnd w:id="110"/>
      <w:r/>
      <w:bookmarkEnd w:id="111"/>
      <w:r/>
      <w:bookmarkEnd w:id="112"/>
      <w:r/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bookmarkEnd w:id="120"/>
      <w:r/>
      <w:bookmarkEnd w:id="121"/>
      <w:r/>
      <w:bookmarkEnd w:id="122"/>
      <w:r/>
      <w:bookmarkEnd w:id="123"/>
      <w:r/>
      <w:bookmarkEnd w:id="124"/>
      <w:r/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/>
      <w:bookmarkEnd w:id="134"/>
      <w:r/>
      <w:bookmarkEnd w:id="135"/>
      <w:r/>
      <w:bookmarkEnd w:id="136"/>
      <w:r/>
      <w:bookmarkEnd w:id="137"/>
      <w:r/>
      <w:bookmarkEnd w:id="138"/>
      <w:r/>
      <w:bookmarkEnd w:id="139"/>
      <w:r/>
      <w:bookmarkEnd w:id="140"/>
      <w:r/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bookmarkEnd w:id="156"/>
      <w:r/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/>
      <w:bookmarkEnd w:id="171"/>
      <w:r/>
      <w:bookmarkEnd w:id="172"/>
      <w:r>
        <w:rPr>
          <w:rFonts w:ascii="Liberation Serif" w:hAnsi="Liberation Serif"/>
        </w:rPr>
      </w:r>
      <w:r>
        <w:rPr>
          <w:rFonts w:ascii="Liberation Serif" w:hAnsi="Liberation Serif"/>
        </w:rPr>
      </w:r>
    </w:p>
    <w:sectPr>
      <w:headerReference w:type="even" r:id="rId14"/>
      <w:footerReference w:type="default" r:id="rId19"/>
      <w:footerReference w:type="even" r:id="rId20"/>
      <w:footnotePr>
        <w:numRestart w:val="eachSect"/>
      </w:footnotePr>
      <w:endnotePr/>
      <w:type w:val="nextColumn"/>
      <w:pgSz w:w="11906" w:h="16838" w:orient="portrait"/>
      <w:pgMar w:top="1418" w:right="737" w:bottom="1134" w:left="1134" w:header="76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mbria">
    <w:panose1 w:val="02040503050406030204"/>
  </w:font>
  <w:font w:name="Cambria Math">
    <w:panose1 w:val="02000603000000000000"/>
  </w:font>
  <w:font w:name="Liberation Serif">
    <w:panose1 w:val="02020603050405020304"/>
  </w:font>
  <w:font w:name="Antiqua">
    <w:panose1 w:val="02000603000000000000"/>
  </w:font>
  <w:font w:name="Tahoma">
    <w:panose1 w:val="020B0604030504040204"/>
  </w:font>
  <w:font w:name="Courier New">
    <w:panose1 w:val="02070409020205020404"/>
  </w:font>
  <w:font w:name="MS Sans Serif">
    <w:panose1 w:val="02000603000000000000"/>
  </w:font>
  <w:font w:name="NTTierce">
    <w:panose1 w:val="02000603000000000000"/>
  </w:font>
  <w:font w:name="Arial">
    <w:panose1 w:val="020B0604020202020204"/>
  </w:font>
  <w:font w:name="Arial Unicode MS">
    <w:panose1 w:val="020B0604020202020204"/>
  </w:font>
  <w:font w:name="Verdana">
    <w:panose1 w:val="020B0604030504040204"/>
  </w:font>
  <w:font w:name="TimesET">
    <w:panose1 w:val="02000603000000000000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58"/>
      <w:jc w:val="right"/>
    </w:pPr>
    <w:fldSimple w:instr="PAGE \* MERGEFORMAT">
      <w:r>
        <w:t xml:space="preserve">1</w:t>
      </w:r>
    </w:fldSimple>
    <w:r/>
    <w:r/>
  </w:p>
  <w:p>
    <w:pPr>
      <w:pStyle w:val="195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58"/>
      <w:jc w:val="right"/>
    </w:pPr>
    <w:fldSimple w:instr="PAGE \* MERGEFORMAT">
      <w:r>
        <w:t xml:space="preserve">1</w:t>
      </w:r>
    </w:fldSimple>
    <w:r/>
    <w:r/>
  </w:p>
  <w:p>
    <w:pPr>
      <w:pStyle w:val="195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58"/>
      <w:jc w:val="right"/>
    </w:pPr>
    <w:fldSimple w:instr="PAGE \* MERGEFORMAT">
      <w:r>
        <w:t xml:space="preserve">1</w:t>
      </w:r>
    </w:fldSimple>
    <w:r/>
    <w:r/>
  </w:p>
  <w:p>
    <w:pPr>
      <w:pStyle w:val="1958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58"/>
      <w:rPr>
        <w:rStyle w:val="1960"/>
      </w:rPr>
      <w:framePr w:wrap="around" w:vAnchor="text" w:hAnchor="margin" w:xAlign="right" w:y="1"/>
    </w:pPr>
    <w:r>
      <w:rPr>
        <w:rStyle w:val="1960"/>
      </w:rPr>
      <w:fldChar w:fldCharType="begin"/>
    </w:r>
    <w:r>
      <w:rPr>
        <w:rStyle w:val="1960"/>
      </w:rPr>
      <w:instrText xml:space="preserve">PAGE  </w:instrText>
    </w:r>
    <w:r>
      <w:rPr>
        <w:rStyle w:val="1960"/>
      </w:rPr>
      <w:fldChar w:fldCharType="end"/>
    </w:r>
    <w:r>
      <w:rPr>
        <w:rStyle w:val="1960"/>
      </w:rPr>
    </w:r>
    <w:r>
      <w:rPr>
        <w:rStyle w:val="1960"/>
      </w:rPr>
    </w:r>
  </w:p>
  <w:p>
    <w:pPr>
      <w:pStyle w:val="1958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58"/>
      <w:jc w:val="right"/>
    </w:pPr>
    <w:fldSimple w:instr="PAGE \* MERGEFORMAT">
      <w:r>
        <w:t xml:space="preserve">1</w:t>
      </w:r>
    </w:fldSimple>
    <w:r/>
    <w:r/>
  </w:p>
  <w:p>
    <w:pPr>
      <w:pStyle w:val="1958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58"/>
      <w:rPr>
        <w:rStyle w:val="1960"/>
      </w:rPr>
      <w:framePr w:wrap="around" w:vAnchor="text" w:hAnchor="margin" w:xAlign="right" w:y="1"/>
    </w:pPr>
    <w:r>
      <w:rPr>
        <w:rStyle w:val="1960"/>
      </w:rPr>
      <w:fldChar w:fldCharType="begin"/>
    </w:r>
    <w:r>
      <w:rPr>
        <w:rStyle w:val="1960"/>
      </w:rPr>
      <w:instrText xml:space="preserve">PAGE  </w:instrText>
    </w:r>
    <w:r>
      <w:rPr>
        <w:rStyle w:val="1960"/>
      </w:rPr>
      <w:fldChar w:fldCharType="end"/>
    </w:r>
    <w:r>
      <w:rPr>
        <w:rStyle w:val="1960"/>
      </w:rPr>
    </w:r>
    <w:r>
      <w:rPr>
        <w:rStyle w:val="1960"/>
      </w:rPr>
    </w:r>
  </w:p>
  <w:p>
    <w:pPr>
      <w:pStyle w:val="195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929"/>
      </w:pPr>
      <w:r>
        <w:rPr>
          <w:rStyle w:val="1928"/>
        </w:rPr>
        <w:footnoteRef/>
      </w:r>
      <w:r>
        <w:t xml:space="preserve"> </w:t>
      </w:r>
      <w:r>
        <w:rPr>
          <w:rFonts w:ascii="Liberation Serif" w:hAnsi="Liberation Serif" w:cs="Liberation Serif"/>
          <w:sz w:val="15"/>
          <w:szCs w:val="15"/>
        </w:rPr>
        <w:t xml:space="preserve">Нормативно правовые акты, соблюдение которых требуется для исполнения процесса отражены в пункте 8.1 настоящей Методики.</w:t>
      </w:r>
      <w:r/>
    </w:p>
  </w:footnote>
  <w:footnote w:id="4">
    <w:p>
      <w:pPr>
        <w:pStyle w:val="1929"/>
        <w:rPr>
          <w:rFonts w:ascii="Liberation Serif" w:hAnsi="Liberation Serif" w:cs="Liberation Serif"/>
          <w:sz w:val="15"/>
          <w:szCs w:val="15"/>
        </w:rPr>
      </w:pPr>
      <w:r>
        <w:rPr>
          <w:rFonts w:ascii="Liberation Serif" w:hAnsi="Liberation Serif" w:cs="Liberation Serif"/>
          <w:sz w:val="15"/>
          <w:szCs w:val="15"/>
        </w:rPr>
        <w:footnoteRef/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Определения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терминов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применимы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для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целей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настоящей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Методики</w:t>
      </w:r>
      <w:r>
        <w:rPr>
          <w:rFonts w:ascii="Liberation Serif" w:hAnsi="Liberation Serif" w:cs="Liberation Serif"/>
          <w:sz w:val="15"/>
          <w:szCs w:val="15"/>
        </w:rPr>
        <w:t xml:space="preserve">.</w:t>
      </w:r>
      <w:r>
        <w:rPr>
          <w:rFonts w:ascii="Liberation Serif" w:hAnsi="Liberation Serif" w:cs="Liberation Serif"/>
          <w:sz w:val="15"/>
          <w:szCs w:val="15"/>
        </w:rPr>
      </w:r>
      <w:r>
        <w:rPr>
          <w:rFonts w:ascii="Liberation Serif" w:hAnsi="Liberation Serif" w:cs="Liberation Serif"/>
          <w:sz w:val="15"/>
          <w:szCs w:val="15"/>
        </w:rPr>
      </w:r>
    </w:p>
  </w:footnote>
  <w:footnote w:id="5">
    <w:p>
      <w:pPr>
        <w:pStyle w:val="1929"/>
        <w:jc w:val="both"/>
        <w:rPr>
          <w:rFonts w:ascii="Liberation Serif" w:hAnsi="Liberation Serif" w:cs="Liberation Serif"/>
          <w:sz w:val="15"/>
          <w:szCs w:val="15"/>
        </w:rPr>
      </w:pPr>
      <w:r>
        <w:rPr>
          <w:rStyle w:val="1928"/>
          <w:rFonts w:ascii="Liberation Serif" w:hAnsi="Liberation Serif" w:cs="Liberation Serif"/>
          <w:sz w:val="15"/>
          <w:szCs w:val="15"/>
        </w:rPr>
        <w:footnoteRef/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Технологическое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нарушение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в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электроэнергетике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не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является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аварией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в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случае</w:t>
      </w:r>
      <w:r>
        <w:rPr>
          <w:rFonts w:ascii="Liberation Serif" w:hAnsi="Liberation Serif" w:cs="Liberation Serif"/>
          <w:sz w:val="15"/>
          <w:szCs w:val="15"/>
        </w:rPr>
        <w:t xml:space="preserve">, </w:t>
      </w:r>
      <w:r>
        <w:rPr>
          <w:rFonts w:hint="eastAsia" w:ascii="Liberation Serif" w:hAnsi="Liberation Serif" w:cs="Liberation Serif"/>
          <w:sz w:val="15"/>
          <w:szCs w:val="15"/>
        </w:rPr>
        <w:t xml:space="preserve">если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электроснабжение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отключенных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потребителей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электрической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энергии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восстановлено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действием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устройства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автоматического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повторного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включения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отключившейся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линии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электропередачи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или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электротехнического</w:t>
      </w:r>
      <w:r>
        <w:rPr>
          <w:rFonts w:ascii="Liberation Serif" w:hAnsi="Liberation Serif" w:cs="Liberation Serif"/>
          <w:sz w:val="15"/>
          <w:szCs w:val="15"/>
        </w:rPr>
        <w:t xml:space="preserve"> </w:t>
      </w:r>
      <w:r>
        <w:rPr>
          <w:rFonts w:hint="eastAsia" w:ascii="Liberation Serif" w:hAnsi="Liberation Serif" w:cs="Liberation Serif"/>
          <w:sz w:val="15"/>
          <w:szCs w:val="15"/>
        </w:rPr>
        <w:t xml:space="preserve">оборудования</w:t>
      </w:r>
      <w:r>
        <w:rPr>
          <w:rFonts w:ascii="Liberation Serif" w:hAnsi="Liberation Serif" w:cs="Liberation Serif"/>
          <w:sz w:val="15"/>
          <w:szCs w:val="15"/>
        </w:rPr>
        <w:t xml:space="preserve">.</w:t>
      </w:r>
      <w:r>
        <w:rPr>
          <w:rFonts w:ascii="Liberation Serif" w:hAnsi="Liberation Serif" w:cs="Liberation Serif"/>
          <w:sz w:val="15"/>
          <w:szCs w:val="15"/>
        </w:rPr>
      </w:r>
      <w:r>
        <w:rPr>
          <w:rFonts w:ascii="Liberation Serif" w:hAnsi="Liberation Serif" w:cs="Liberation Serif"/>
          <w:sz w:val="15"/>
          <w:szCs w:val="15"/>
        </w:rPr>
      </w:r>
    </w:p>
  </w:footnote>
  <w:footnote w:id="6">
    <w:p>
      <w:pPr>
        <w:pStyle w:val="1929"/>
        <w:jc w:val="both"/>
        <w:spacing w:line="216" w:lineRule="auto"/>
        <w:rPr>
          <w:rFonts w:ascii="Liberation Serif" w:hAnsi="Liberation Serif" w:cs="Liberation Serif"/>
        </w:rPr>
      </w:pPr>
      <w:r>
        <w:rPr>
          <w:rStyle w:val="1928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Под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аварийным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снижением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мощности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генерирующего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электростанции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понимается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снижение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фактической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текущей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мощности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генерирующего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электростанции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вследствие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отключения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вспомогательного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возникновения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неисправности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электростанции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7">
    <w:p>
      <w:pPr>
        <w:pStyle w:val="1929"/>
        <w:jc w:val="both"/>
        <w:spacing w:line="216" w:lineRule="auto"/>
        <w:rPr>
          <w:rFonts w:ascii="Liberation Serif" w:hAnsi="Liberation Serif" w:cs="Liberation Serif"/>
        </w:rPr>
      </w:pPr>
      <w:r>
        <w:rPr>
          <w:rStyle w:val="1928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Под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аварийным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отключением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линии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объекта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электроэнергетики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понимается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отключение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коммутационными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аппаратами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действием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том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числе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неправильным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автоматических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защитных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либо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персоналом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вследствие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недопустимого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отклонения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технологических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параметров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работы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либо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вследствие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ошибочных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неправильных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действий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бездействия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персонала</w:t>
      </w:r>
      <w:r>
        <w:rPr>
          <w:rFonts w:ascii="Liberation Serif" w:hAnsi="Liberation Serif" w:cs="Liberation Serif"/>
        </w:rPr>
        <w:t xml:space="preserve">. </w:t>
      </w:r>
      <w:r>
        <w:rPr>
          <w:rFonts w:hint="eastAsia" w:ascii="Liberation Serif" w:hAnsi="Liberation Serif" w:cs="Liberation Serif"/>
        </w:rPr>
        <w:t xml:space="preserve">При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этом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качестве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отключения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повреждения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рассматривается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отключение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повреждение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целом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также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отключение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повреждение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одной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цепи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двухцепной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многоцепной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929"/>
        <w:jc w:val="both"/>
        <w:spacing w:line="216" w:lineRule="auto"/>
        <w:rPr>
          <w:rFonts w:ascii="Liberation Serif" w:hAnsi="Liberation Serif" w:cs="Liberation Serif"/>
        </w:rPr>
      </w:pPr>
      <w:r>
        <w:rPr>
          <w:rFonts w:hint="eastAsia" w:ascii="Liberation Serif" w:hAnsi="Liberation Serif" w:cs="Liberation Serif"/>
        </w:rPr>
        <w:t xml:space="preserve">Под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автоматическими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защитными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устройствами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понимаются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комплексы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релейной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защиты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автоматики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технологические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защиты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автоматика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тепломеханического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гидроэнергетического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иные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устройства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предназначенные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для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отключения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поврежденной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(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)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объекта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электроэнергетики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8">
    <w:p>
      <w:pPr>
        <w:pStyle w:val="1929"/>
        <w:jc w:val="both"/>
        <w:spacing w:line="216" w:lineRule="auto"/>
        <w:rPr>
          <w:rFonts w:asciiTheme="minorHAnsi" w:hAnsiTheme="minorHAnsi"/>
        </w:rPr>
      </w:pPr>
      <w:r>
        <w:rPr>
          <w:rStyle w:val="1928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Под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недопустимым</w:t>
      </w:r>
      <w:r>
        <w:rPr>
          <w:rFonts w:ascii="Liberation Serif" w:hAnsi="Liberation Serif" w:cs="Liberation Serif"/>
          <w:b/>
        </w:rPr>
        <w:t xml:space="preserve"> </w:t>
      </w:r>
      <w:r>
        <w:rPr>
          <w:rFonts w:hint="eastAsia" w:ascii="Liberation Serif" w:hAnsi="Liberation Serif" w:cs="Liberation Serif"/>
          <w:b/>
        </w:rPr>
        <w:t xml:space="preserve">отклонением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технологических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параметров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работы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объекта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электроэнергетики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понимается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возникновение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неисправности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работе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недопустимой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условиям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безопасной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эксплуатации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устройства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предусмотренным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соответствии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с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нормативными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правовыми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актами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Российской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Федерации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нормативно</w:t>
      </w:r>
      <w:r>
        <w:rPr>
          <w:rFonts w:ascii="Liberation Serif" w:hAnsi="Liberation Serif" w:cs="Liberation Serif"/>
        </w:rPr>
        <w:t xml:space="preserve">-</w:t>
      </w:r>
      <w:r>
        <w:rPr>
          <w:rFonts w:hint="eastAsia" w:ascii="Liberation Serif" w:hAnsi="Liberation Serif" w:cs="Liberation Serif"/>
        </w:rPr>
        <w:t xml:space="preserve">техническими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документами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технической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документацией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приведшей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к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принятию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срочных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мер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выводу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из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работы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неисправной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линии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электропередачи</w:t>
      </w:r>
      <w:r>
        <w:rPr>
          <w:rFonts w:ascii="Liberation Serif" w:hAnsi="Liberation Serif" w:cs="Liberation Serif"/>
        </w:rPr>
        <w:t xml:space="preserve">, </w:t>
      </w:r>
      <w:r>
        <w:rPr>
          <w:rFonts w:hint="eastAsia" w:ascii="Liberation Serif" w:hAnsi="Liberation Serif" w:cs="Liberation Serif"/>
        </w:rPr>
        <w:t xml:space="preserve">оборудования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устройства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объекта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электроэнергетики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в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целях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предотвращения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их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разрушения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или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дальнейшего</w:t>
      </w:r>
      <w:r>
        <w:rPr>
          <w:rFonts w:ascii="Liberation Serif" w:hAnsi="Liberation Serif" w:cs="Liberation Serif"/>
        </w:rPr>
        <w:t xml:space="preserve"> </w:t>
      </w:r>
      <w:r>
        <w:rPr>
          <w:rFonts w:hint="eastAsia" w:ascii="Liberation Serif" w:hAnsi="Liberation Serif" w:cs="Liberation Serif"/>
        </w:rPr>
        <w:t xml:space="preserve">повреждения</w:t>
      </w:r>
      <w:r>
        <w:rPr>
          <w:rFonts w:ascii="Liberation Serif" w:hAnsi="Liberation Serif" w:cs="Liberation Serif"/>
        </w:rPr>
        <w:t xml:space="preserve">;</w:t>
      </w:r>
      <w:r>
        <w:rPr>
          <w:rFonts w:asciiTheme="minorHAnsi" w:hAnsiTheme="minorHAnsi"/>
        </w:rPr>
      </w:r>
      <w:r>
        <w:rPr>
          <w:rFonts w:asciiTheme="minorHAnsi" w:hAnsiTheme="minorHAnsi"/>
        </w:rPr>
      </w:r>
    </w:p>
  </w:footnote>
  <w:footnote w:id="9">
    <w:p>
      <w:pPr>
        <w:pStyle w:val="1929"/>
        <w:rPr>
          <w:rFonts w:asciiTheme="minorHAnsi" w:hAnsiTheme="minorHAnsi"/>
        </w:rPr>
      </w:pPr>
      <w:r>
        <w:rPr>
          <w:rStyle w:val="1928"/>
        </w:rPr>
        <w:footnoteRef/>
      </w:r>
      <w:r>
        <w:t xml:space="preserve"> </w:t>
      </w:r>
      <w:r>
        <w:t xml:space="preserve">по незакрытым актам расследования – допускается направление сведений рамках отражения изменений очередного отчёта, по закрытому отчётному периоду – корпоративным письмом.</w:t>
      </w:r>
      <w:r>
        <w:rPr>
          <w:rFonts w:asciiTheme="minorHAnsi" w:hAnsiTheme="minorHAnsi"/>
        </w:rPr>
      </w:r>
      <w:r>
        <w:rPr>
          <w:rFonts w:asciiTheme="minorHAnsi" w:hAnsiTheme="minorHAnsi"/>
        </w:rPr>
      </w:r>
    </w:p>
  </w:footnote>
  <w:footnote w:id="10">
    <w:p>
      <w:pPr>
        <w:pStyle w:val="1929"/>
        <w:ind w:left="-284"/>
        <w:rPr>
          <w:rFonts w:ascii="Liberation Serif" w:hAnsi="Liberation Serif" w:cs="Liberation Serif"/>
          <w:sz w:val="18"/>
        </w:rPr>
      </w:pPr>
      <w:r>
        <w:rPr>
          <w:rStyle w:val="1928"/>
          <w:rFonts w:ascii="Liberation Serif" w:hAnsi="Liberation Serif" w:cs="Liberation Serif"/>
          <w:sz w:val="18"/>
        </w:rPr>
        <w:footnoteRef/>
      </w:r>
      <w:r>
        <w:rPr>
          <w:rStyle w:val="1928"/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 w:val="18"/>
        </w:rPr>
        <w:t xml:space="preserve">Если не повлекли события и не расследованы по признакам по 5.1,5.2 Методики.</w:t>
      </w:r>
      <w:r>
        <w:rPr>
          <w:rFonts w:ascii="Liberation Serif" w:hAnsi="Liberation Serif" w:cs="Liberation Serif"/>
          <w:sz w:val="18"/>
        </w:rPr>
      </w:r>
      <w:r>
        <w:rPr>
          <w:rFonts w:ascii="Liberation Serif" w:hAnsi="Liberation Serif" w:cs="Liberation Serif"/>
          <w:sz w:val="18"/>
        </w:rPr>
      </w:r>
    </w:p>
  </w:footnote>
  <w:footnote w:id="11">
    <w:p>
      <w:pPr>
        <w:pStyle w:val="1929"/>
        <w:ind w:left="-284"/>
        <w:rPr>
          <w:rFonts w:asciiTheme="minorHAnsi" w:hAnsiTheme="minorHAnsi"/>
        </w:rPr>
      </w:pPr>
      <w:r>
        <w:rPr>
          <w:rStyle w:val="1928"/>
          <w:rFonts w:ascii="Liberation Serif" w:hAnsi="Liberation Serif" w:cs="Liberation Serif"/>
          <w:sz w:val="18"/>
        </w:rPr>
        <w:footnoteRef/>
      </w:r>
      <w:r>
        <w:rPr>
          <w:rFonts w:ascii="Liberation Serif" w:hAnsi="Liberation Serif" w:cs="Liberation Serif"/>
          <w:sz w:val="18"/>
        </w:rPr>
        <w:t xml:space="preserve"> В т.ч. превышение запланированных сроков ремонта оборудования или превышение плановой суммарной продолжительности капитальных, средних и текущих ремонтов основного оборудования филиалов (ремонтная площадка).</w:t>
      </w:r>
      <w:r>
        <w:rPr>
          <w:rFonts w:asciiTheme="minorHAnsi" w:hAnsiTheme="minorHAnsi"/>
        </w:rPr>
      </w:r>
      <w:r>
        <w:rPr>
          <w:rFonts w:asciiTheme="minorHAnsi" w:hAnsiTheme="minorHAnsi"/>
        </w:rPr>
      </w:r>
    </w:p>
  </w:footnote>
  <w:footnote w:id="12">
    <w:p>
      <w:pPr>
        <w:pStyle w:val="1929"/>
        <w:ind w:left="-284"/>
        <w:spacing w:line="200" w:lineRule="exact"/>
        <w:rPr>
          <w:rFonts w:ascii="Liberation Serif" w:hAnsi="Liberation Serif" w:cs="Liberation Serif"/>
          <w:sz w:val="18"/>
          <w:szCs w:val="18"/>
        </w:rPr>
      </w:pPr>
      <w:r>
        <w:rPr>
          <w:rStyle w:val="1928"/>
          <w:rFonts w:ascii="Liberation Serif" w:hAnsi="Liberation Serif" w:cs="Liberation Serif"/>
          <w:sz w:val="18"/>
          <w:szCs w:val="18"/>
        </w:rPr>
        <w:footnoteRef/>
      </w:r>
      <w:r>
        <w:rPr>
          <w:rFonts w:ascii="Liberation Serif" w:hAnsi="Liberation Serif" w:cs="Liberation Serif"/>
          <w:sz w:val="18"/>
          <w:szCs w:val="18"/>
        </w:rPr>
        <w:t xml:space="preserve"> Событие по п.5.6 Методики, зафиксированное при технологическом нарушении, учитывается и расследуется как отдельное событие. 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</w:footnote>
  <w:footnote w:id="13">
    <w:p>
      <w:pPr>
        <w:pStyle w:val="1929"/>
        <w:jc w:val="both"/>
        <w:spacing w:line="200" w:lineRule="exact"/>
        <w:rPr>
          <w:rFonts w:ascii="Liberation Serif" w:hAnsi="Liberation Serif" w:cs="Liberation Serif"/>
          <w:sz w:val="16"/>
          <w:szCs w:val="16"/>
        </w:rPr>
      </w:pPr>
      <w:r>
        <w:rPr>
          <w:rStyle w:val="1928"/>
          <w:rFonts w:ascii="Liberation Serif" w:hAnsi="Liberation Serif" w:cs="Liberation Serif"/>
          <w:sz w:val="18"/>
          <w:szCs w:val="18"/>
        </w:rPr>
        <w:footnoteRef/>
      </w:r>
      <w:r>
        <w:rPr>
          <w:rFonts w:ascii="Liberation Serif" w:hAnsi="Liberation Serif" w:cs="Liberation Serif"/>
          <w:sz w:val="18"/>
          <w:szCs w:val="18"/>
        </w:rPr>
        <w:t xml:space="preserve">Нарушения в работе тепловых энергоустановок, не повлекшие последствия </w:t>
      </w:r>
      <w:r>
        <w:rPr>
          <w:rFonts w:ascii="Liberation Serif" w:hAnsi="Liberation Serif" w:cs="Liberation Serif"/>
          <w:sz w:val="18"/>
          <w:szCs w:val="18"/>
        </w:rPr>
        <w:t xml:space="preserve">п.п</w:t>
      </w:r>
      <w:r>
        <w:rPr>
          <w:rFonts w:ascii="Liberation Serif" w:hAnsi="Liberation Serif" w:cs="Liberation Serif"/>
          <w:sz w:val="18"/>
          <w:szCs w:val="18"/>
        </w:rPr>
        <w:t xml:space="preserve">. 5.10-5.12 настоящей Методики, но приведшие к </w:t>
      </w:r>
      <w:r>
        <w:rPr>
          <w:rFonts w:ascii="Liberation Serif" w:hAnsi="Liberation Serif" w:cs="Liberation Serif"/>
          <w:sz w:val="18"/>
          <w:szCs w:val="18"/>
        </w:rPr>
        <w:t xml:space="preserve">снижению температуры теплоносителя в подающем трубопроводе в отопительный период на срок до 1 часа на величину от 3% до 30% по сравнению с температурным графиком системы теплоснабжения, подлежат учету и расчету экономического ущерба от них аналогично событ</w:t>
      </w:r>
      <w:r>
        <w:rPr>
          <w:rFonts w:ascii="Liberation Serif" w:hAnsi="Liberation Serif" w:cs="Liberation Serif"/>
          <w:sz w:val="18"/>
          <w:szCs w:val="18"/>
        </w:rPr>
        <w:t xml:space="preserve">иям п.5 Методики, при этом проведение расследования и оформление акта не требуется. Отчетная информация по данным событиям представляется по форме приложения 2, где в столбце 38 указывается «не ТН», в столбце 39 выбирается из всплывающего списка «снижение </w:t>
      </w:r>
      <w:r>
        <w:rPr>
          <w:rFonts w:ascii="Liberation Serif" w:hAnsi="Liberation Serif" w:cs="Liberation Serif"/>
          <w:sz w:val="18"/>
          <w:szCs w:val="18"/>
        </w:rPr>
        <w:t xml:space="preserve">Тпс</w:t>
      </w:r>
      <w:r>
        <w:rPr>
          <w:rFonts w:ascii="Liberation Serif" w:hAnsi="Liberation Serif" w:cs="Liberation Serif"/>
          <w:sz w:val="18"/>
          <w:szCs w:val="18"/>
        </w:rPr>
        <w:t xml:space="preserve"> до 1 часа», столбце 5 указывается «5.12 (сн2)».</w:t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</w:footnote>
  <w:footnote w:id="14">
    <w:p>
      <w:pPr>
        <w:pStyle w:val="1929"/>
        <w:rPr>
          <w:rFonts w:ascii="Liberation Serif" w:hAnsi="Liberation Serif" w:cs="Liberation Serif"/>
          <w:sz w:val="18"/>
          <w:szCs w:val="18"/>
        </w:rPr>
      </w:pPr>
      <w:r>
        <w:rPr>
          <w:rStyle w:val="1928"/>
          <w:rFonts w:ascii="Liberation Serif" w:hAnsi="Liberation Serif" w:cs="Liberation Serif"/>
          <w:sz w:val="18"/>
          <w:szCs w:val="18"/>
        </w:rPr>
        <w:footnoteRef/>
      </w:r>
      <w:r>
        <w:rPr>
          <w:rFonts w:ascii="Liberation Serif" w:hAnsi="Liberation Serif" w:cs="Liberation Serif"/>
          <w:sz w:val="18"/>
          <w:szCs w:val="18"/>
        </w:rPr>
        <w:t xml:space="preserve">п.5.14 не распространяется на источники теплоснабжения электростанций 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</w:footnote>
  <w:footnote w:id="15">
    <w:p>
      <w:pPr>
        <w:pStyle w:val="1929"/>
        <w:rPr>
          <w:rFonts w:ascii="Liberation Serif" w:hAnsi="Liberation Serif" w:cs="Liberation Serif"/>
        </w:rPr>
      </w:pPr>
      <w:r>
        <w:rPr>
          <w:rStyle w:val="1928"/>
          <w:rFonts w:ascii="Liberation Serif" w:hAnsi="Liberation Serif" w:cs="Liberation Serif"/>
          <w:sz w:val="18"/>
          <w:szCs w:val="18"/>
        </w:rPr>
        <w:footnoteRef/>
      </w:r>
      <w:r>
        <w:rPr>
          <w:rFonts w:ascii="Liberation Serif" w:hAnsi="Liberation Serif" w:cs="Liberation Serif"/>
          <w:sz w:val="18"/>
          <w:szCs w:val="18"/>
        </w:rPr>
        <w:t xml:space="preserve"> в том числе квартальных ТС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16">
    <w:p>
      <w:pPr>
        <w:pStyle w:val="192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Порядок расчета стоимость потерь при повреждениях трубопроводов ГВС аналогичен расчету потерь сетевой воды при повреждениях трубопроводов тепловых сетей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  <w:footnote w:id="17">
    <w:p>
      <w:pPr>
        <w:pStyle w:val="1929"/>
      </w:pPr>
      <w:r>
        <w:rPr>
          <w:rStyle w:val="1928"/>
        </w:rPr>
        <w:footnoteRef/>
      </w:r>
      <w:r>
        <w:t xml:space="preserve"> </w:t>
      </w:r>
      <w:r>
        <w:rPr>
          <w:rFonts w:ascii="Liberation Serif" w:hAnsi="Liberation Serif" w:cs="Liberation Serif"/>
          <w:sz w:val="18"/>
        </w:rPr>
        <w:t xml:space="preserve">Ежемесячные отчёты - по электронно</w:t>
      </w:r>
      <w:r>
        <w:rPr>
          <w:rFonts w:hint="eastAsia" w:ascii="Liberation Serif" w:hAnsi="Liberation Serif" w:cs="Liberation Serif"/>
          <w:sz w:val="18"/>
        </w:rPr>
        <w:t xml:space="preserve">й</w:t>
      </w:r>
      <w:r>
        <w:rPr>
          <w:rFonts w:ascii="Liberation Serif" w:hAnsi="Liberation Serif" w:cs="Liberation Serif"/>
          <w:sz w:val="18"/>
        </w:rPr>
        <w:t xml:space="preserve"> почте в </w:t>
      </w:r>
      <w:r>
        <w:rPr>
          <w:rFonts w:ascii="Liberation Serif" w:hAnsi="Liberation Serif" w:cs="Liberation Serif"/>
          <w:sz w:val="18"/>
        </w:rPr>
        <w:t xml:space="preserve">Управление охраны труда и промышленной безопасности Управляющей организации</w:t>
      </w:r>
      <w:r>
        <w:rPr>
          <w:rFonts w:ascii="Liberation Serif" w:hAnsi="Liberation Serif" w:cs="Liberation Serif"/>
          <w:sz w:val="18"/>
        </w:rPr>
        <w:t xml:space="preserve">, по завершённым отчётным периодам – корпоративным письмом.</w:t>
      </w:r>
      <w:r/>
    </w:p>
  </w:footnote>
  <w:footnote w:id="18">
    <w:p>
      <w:pPr>
        <w:jc w:val="both"/>
        <w:spacing w:line="228" w:lineRule="auto"/>
        <w:tabs>
          <w:tab w:val="left" w:pos="284" w:leader="none"/>
        </w:tabs>
        <w:rPr>
          <w:rFonts w:ascii="Liberation Serif" w:hAnsi="Liberation Serif" w:eastAsia="Calibri" w:cs="Liberation Serif"/>
        </w:rPr>
      </w:pPr>
      <w:r>
        <w:rPr>
          <w:rStyle w:val="1928"/>
          <w:rFonts w:ascii="Liberation Serif" w:hAnsi="Liberation Serif" w:cs="Liberation Serif"/>
          <w:sz w:val="20"/>
          <w:szCs w:val="20"/>
        </w:rPr>
        <w:footnoteRef/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sz w:val="20"/>
          <w:szCs w:val="20"/>
        </w:rPr>
        <w:tab/>
      </w:r>
      <w:r>
        <w:rPr>
          <w:rFonts w:ascii="Liberation Serif" w:hAnsi="Liberation Serif" w:cs="Liberation Serif"/>
          <w:sz w:val="18"/>
          <w:szCs w:val="20"/>
        </w:rPr>
        <w:t xml:space="preserve">Приказ Минэнерго России от 30.09.2025 № 1214 «Об утверждении Порядка передачи оперативной информации об авариях в электроэнергетике и инцидентах в электроэнергетике, форм актов по результ</w:t>
      </w:r>
      <w:r>
        <w:rPr>
          <w:rFonts w:ascii="Liberation Serif" w:hAnsi="Liberation Serif" w:cs="Liberation Serif"/>
          <w:sz w:val="18"/>
          <w:szCs w:val="20"/>
        </w:rPr>
        <w:t xml:space="preserve">атам расследования причин аварий и инцидентов в электроэнергетике и требований к их заполнению, форм отчетов об авариях и инцидентах в электроэнергетике и требований к их заполнению и о внесении изменений в приказ Минэнерго России от 2 марта 2010 г. « 90».</w:t>
      </w:r>
      <w:r>
        <w:rPr>
          <w:rFonts w:ascii="Liberation Serif" w:hAnsi="Liberation Serif" w:eastAsia="Calibri" w:cs="Liberation Serif"/>
        </w:rPr>
      </w:r>
      <w:r>
        <w:rPr>
          <w:rFonts w:ascii="Liberation Serif" w:hAnsi="Liberation Serif" w:eastAsia="Calibri" w:cs="Liberation Serif"/>
        </w:rPr>
      </w:r>
    </w:p>
  </w:footnote>
  <w:footnote w:id="19">
    <w:p>
      <w:pPr>
        <w:pStyle w:val="1929"/>
        <w:rPr>
          <w:rFonts w:ascii="Liberation Serif" w:hAnsi="Liberation Serif" w:cs="Liberation Serif"/>
        </w:rPr>
      </w:pPr>
      <w:r>
        <w:rPr>
          <w:rStyle w:val="1928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Оформляется на отдельном листе, в отраслевую база аварийности СО не загружается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7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093" w:type="dxa"/>
      <w:tblInd w:w="108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000" w:firstRow="0" w:lastRow="0" w:firstColumn="0" w:lastColumn="0" w:noHBand="0" w:noVBand="0"/>
    </w:tblPr>
    <w:tblGrid>
      <w:gridCol w:w="2496"/>
      <w:gridCol w:w="5471"/>
      <w:gridCol w:w="2126"/>
    </w:tblGrid>
    <w:tr>
      <w:tblPrEx/>
      <w:trPr>
        <w:cantSplit/>
        <w:trHeight w:val="242"/>
      </w:trPr>
      <w:tc>
        <w:tcPr>
          <w:tcW w:w="2496" w:type="dxa"/>
          <w:vAlign w:val="center"/>
          <w:vMerge w:val="restart"/>
          <w:textDirection w:val="lrTb"/>
          <w:noWrap w:val="false"/>
        </w:tcPr>
        <w:p>
          <w:pPr>
            <w:pStyle w:val="1974"/>
            <w:jc w:val="center"/>
            <w:rPr>
              <w:b/>
              <w:bCs/>
              <w:sz w:val="20"/>
            </w:rPr>
          </w:pPr>
          <w:r>
            <w:rPr>
              <w:rFonts w:ascii="Arial" w:hAnsi="Arial" w:cs="Arial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438275" cy="466725"/>
                    <wp:effectExtent l="0" t="0" r="9525" b="9525"/>
                    <wp:docPr id="1" name="Рисунок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20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38275" cy="466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13.25pt;height:36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</w:p>
      </w:tc>
      <w:tc>
        <w:tcPr>
          <w:tcW w:w="5471" w:type="dxa"/>
          <w:vAlign w:val="center"/>
          <w:vMerge w:val="restart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Методика</w:t>
          </w:r>
          <w:r>
            <w:rPr>
              <w:rFonts w:ascii="Arial" w:hAnsi="Arial" w:cs="Arial"/>
              <w:sz w:val="20"/>
              <w:szCs w:val="20"/>
            </w:rPr>
          </w:r>
          <w:r>
            <w:rPr>
              <w:rFonts w:ascii="Arial" w:hAnsi="Arial" w:cs="Arial"/>
              <w:sz w:val="20"/>
              <w:szCs w:val="20"/>
            </w:rPr>
          </w:r>
        </w:p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 xml:space="preserve">«Учет аварий и нарушений в работе энергооборудования и расчет экономического ущерба от них в АО «Томская генерация»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  <w:tc>
        <w:tcPr>
          <w:tcW w:w="2126" w:type="dxa"/>
          <w:vAlign w:val="center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МТ-039-4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</w:tr>
    <w:tr>
      <w:tblPrEx/>
      <w:trPr>
        <w:cantSplit/>
        <w:trHeight w:val="329"/>
      </w:trPr>
      <w:tc>
        <w:tcPr>
          <w:tcW w:w="2496" w:type="dxa"/>
          <w:vAlign w:val="center"/>
          <w:vMerge w:val="continue"/>
          <w:textDirection w:val="lrTb"/>
          <w:noWrap w:val="false"/>
        </w:tcPr>
        <w:p>
          <w:pPr>
            <w:pStyle w:val="1974"/>
            <w:jc w:val="center"/>
            <w:rPr>
              <w:sz w:val="20"/>
            </w:rPr>
          </w:pPr>
          <w:r>
            <w:rPr>
              <w:sz w:val="20"/>
            </w:rPr>
          </w:r>
          <w:r>
            <w:rPr>
              <w:sz w:val="20"/>
            </w:rPr>
          </w:r>
          <w:r>
            <w:rPr>
              <w:sz w:val="20"/>
            </w:rPr>
          </w:r>
        </w:p>
      </w:tc>
      <w:tc>
        <w:tcPr>
          <w:tcW w:w="5471" w:type="dxa"/>
          <w:vMerge w:val="continue"/>
          <w:textDirection w:val="lrTb"/>
          <w:noWrap w:val="false"/>
        </w:tcPr>
        <w:p>
          <w:pPr>
            <w:jc w:val="center"/>
            <w:spacing w:line="360" w:lineRule="aut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</w:p>
      </w:tc>
      <w:tc>
        <w:tcPr>
          <w:tcW w:w="2126" w:type="dxa"/>
          <w:vAlign w:val="center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</w:rPr>
            <w:t xml:space="preserve">Для внутреннего использования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</w:tr>
  </w:tbl>
  <w:p>
    <w:pPr>
      <w:pStyle w:val="197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236" w:type="dxa"/>
      <w:tblInd w:w="-176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000" w:firstRow="0" w:lastRow="0" w:firstColumn="0" w:lastColumn="0" w:noHBand="0" w:noVBand="0"/>
    </w:tblPr>
    <w:tblGrid>
      <w:gridCol w:w="2496"/>
      <w:gridCol w:w="5897"/>
      <w:gridCol w:w="1843"/>
    </w:tblGrid>
    <w:tr>
      <w:tblPrEx/>
      <w:trPr>
        <w:cantSplit/>
        <w:trHeight w:val="242"/>
      </w:trPr>
      <w:tc>
        <w:tcPr>
          <w:tcW w:w="2496" w:type="dxa"/>
          <w:vAlign w:val="center"/>
          <w:vMerge w:val="restart"/>
          <w:textDirection w:val="lrTb"/>
          <w:noWrap w:val="false"/>
        </w:tcPr>
        <w:p>
          <w:pPr>
            <w:pStyle w:val="1974"/>
            <w:jc w:val="center"/>
            <w:rPr>
              <w:b/>
              <w:bCs/>
              <w:sz w:val="20"/>
            </w:rPr>
          </w:pPr>
          <w:r>
            <w:rPr>
              <w:rFonts w:ascii="Arial" w:hAnsi="Arial" w:cs="Arial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438275" cy="466725"/>
                    <wp:effectExtent l="0" t="0" r="9525" b="9525"/>
                    <wp:docPr id="2" name="Рисунок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20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38275" cy="466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1" o:spid="_x0000_s1" type="#_x0000_t75" style="width:113.25pt;height:36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</w:p>
      </w:tc>
      <w:tc>
        <w:tcPr>
          <w:tcW w:w="5897" w:type="dxa"/>
          <w:vAlign w:val="center"/>
          <w:vMerge w:val="restart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Методика</w:t>
          </w:r>
          <w:r>
            <w:rPr>
              <w:rFonts w:ascii="Arial" w:hAnsi="Arial" w:cs="Arial"/>
              <w:sz w:val="20"/>
              <w:szCs w:val="20"/>
            </w:rPr>
          </w:r>
          <w:r>
            <w:rPr>
              <w:rFonts w:ascii="Arial" w:hAnsi="Arial" w:cs="Arial"/>
              <w:sz w:val="20"/>
              <w:szCs w:val="20"/>
            </w:rPr>
          </w:r>
        </w:p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 xml:space="preserve">«Учет аварий и нарушений в работе энергооборудования и расчет экономического ущерба от них в АО «Томская генерация»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  <w:tc>
        <w:tcPr>
          <w:tcW w:w="1843" w:type="dxa"/>
          <w:vAlign w:val="center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МТ-039-4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</w:tr>
    <w:tr>
      <w:tblPrEx/>
      <w:trPr>
        <w:cantSplit/>
        <w:trHeight w:val="329"/>
      </w:trPr>
      <w:tc>
        <w:tcPr>
          <w:tcW w:w="2496" w:type="dxa"/>
          <w:vAlign w:val="center"/>
          <w:vMerge w:val="continue"/>
          <w:textDirection w:val="lrTb"/>
          <w:noWrap w:val="false"/>
        </w:tcPr>
        <w:p>
          <w:pPr>
            <w:pStyle w:val="1974"/>
            <w:jc w:val="center"/>
            <w:rPr>
              <w:sz w:val="20"/>
            </w:rPr>
          </w:pPr>
          <w:r>
            <w:rPr>
              <w:sz w:val="20"/>
            </w:rPr>
          </w:r>
          <w:r>
            <w:rPr>
              <w:sz w:val="20"/>
            </w:rPr>
          </w:r>
          <w:r>
            <w:rPr>
              <w:sz w:val="20"/>
            </w:rPr>
          </w:r>
        </w:p>
      </w:tc>
      <w:tc>
        <w:tcPr>
          <w:tcW w:w="5897" w:type="dxa"/>
          <w:vMerge w:val="continue"/>
          <w:textDirection w:val="lrTb"/>
          <w:noWrap w:val="false"/>
        </w:tcPr>
        <w:p>
          <w:pPr>
            <w:jc w:val="center"/>
            <w:spacing w:line="360" w:lineRule="aut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</w:p>
      </w:tc>
      <w:tc>
        <w:tcPr>
          <w:tcW w:w="1843" w:type="dxa"/>
          <w:vAlign w:val="center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</w:rPr>
            <w:t xml:space="preserve">Для внутреннего использования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</w:tr>
  </w:tbl>
  <w:p>
    <w:pPr>
      <w:pStyle w:val="1974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74"/>
      <w:rPr>
        <w:rStyle w:val="1960"/>
      </w:rPr>
      <w:framePr w:wrap="around" w:vAnchor="text" w:hAnchor="margin" w:xAlign="center" w:y="1"/>
    </w:pPr>
    <w:r>
      <w:rPr>
        <w:rStyle w:val="1960"/>
      </w:rPr>
      <w:fldChar w:fldCharType="begin"/>
    </w:r>
    <w:r>
      <w:rPr>
        <w:rStyle w:val="1960"/>
      </w:rPr>
      <w:instrText xml:space="preserve">PAGE  </w:instrText>
    </w:r>
    <w:r>
      <w:rPr>
        <w:rStyle w:val="1960"/>
      </w:rPr>
      <w:fldChar w:fldCharType="end"/>
    </w:r>
    <w:r>
      <w:rPr>
        <w:rStyle w:val="1960"/>
      </w:rPr>
    </w:r>
    <w:r>
      <w:rPr>
        <w:rStyle w:val="1960"/>
      </w:rPr>
    </w:r>
  </w:p>
  <w:p>
    <w:pPr>
      <w:pStyle w:val="1974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377" w:type="dxa"/>
      <w:tblInd w:w="-459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000" w:firstRow="0" w:lastRow="0" w:firstColumn="0" w:lastColumn="0" w:noHBand="0" w:noVBand="0"/>
    </w:tblPr>
    <w:tblGrid>
      <w:gridCol w:w="2496"/>
      <w:gridCol w:w="6180"/>
      <w:gridCol w:w="1701"/>
    </w:tblGrid>
    <w:tr>
      <w:tblPrEx/>
      <w:trPr>
        <w:cantSplit/>
        <w:trHeight w:val="242"/>
      </w:trPr>
      <w:tc>
        <w:tcPr>
          <w:tcW w:w="2496" w:type="dxa"/>
          <w:vAlign w:val="center"/>
          <w:vMerge w:val="restart"/>
          <w:textDirection w:val="lrTb"/>
          <w:noWrap w:val="false"/>
        </w:tcPr>
        <w:p>
          <w:pPr>
            <w:pStyle w:val="1974"/>
            <w:jc w:val="center"/>
            <w:rPr>
              <w:b/>
              <w:bCs/>
              <w:sz w:val="20"/>
            </w:rPr>
          </w:pPr>
          <w:r>
            <w:rPr>
              <w:rFonts w:ascii="Arial" w:hAnsi="Arial" w:cs="Arial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438275" cy="466725"/>
                    <wp:effectExtent l="0" t="0" r="9525" b="9525"/>
                    <wp:docPr id="3" name="Рисунок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20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38275" cy="466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miter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2" o:spid="_x0000_s2" type="#_x0000_t75" style="width:113.25pt;height:36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b/>
              <w:bCs/>
              <w:sz w:val="20"/>
            </w:rPr>
          </w:r>
          <w:r>
            <w:rPr>
              <w:b/>
              <w:bCs/>
              <w:sz w:val="20"/>
            </w:rPr>
          </w:r>
        </w:p>
      </w:tc>
      <w:tc>
        <w:tcPr>
          <w:tcW w:w="6180" w:type="dxa"/>
          <w:vAlign w:val="center"/>
          <w:vMerge w:val="restart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Методика</w:t>
          </w:r>
          <w:r>
            <w:rPr>
              <w:rFonts w:ascii="Arial" w:hAnsi="Arial" w:cs="Arial"/>
              <w:sz w:val="20"/>
              <w:szCs w:val="20"/>
            </w:rPr>
          </w:r>
          <w:r>
            <w:rPr>
              <w:rFonts w:ascii="Arial" w:hAnsi="Arial" w:cs="Arial"/>
              <w:sz w:val="20"/>
              <w:szCs w:val="20"/>
            </w:rPr>
          </w:r>
        </w:p>
        <w:p>
          <w:pPr>
            <w:pStyle w:val="1974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«Учет аварий и нарушений в работе энергооборудования и расчет экономического ущерба от них в АО «Томская генерация»</w:t>
          </w:r>
          <w:r>
            <w:rPr>
              <w:rFonts w:ascii="Arial" w:hAnsi="Arial" w:cs="Arial"/>
              <w:bCs/>
              <w:sz w:val="20"/>
              <w:szCs w:val="20"/>
            </w:rPr>
          </w:r>
          <w:r>
            <w:rPr>
              <w:rFonts w:ascii="Arial" w:hAnsi="Arial" w:cs="Arial"/>
              <w:bCs/>
              <w:sz w:val="20"/>
              <w:szCs w:val="20"/>
            </w:rPr>
          </w:r>
        </w:p>
      </w:tc>
      <w:tc>
        <w:tcPr>
          <w:tcW w:w="1701" w:type="dxa"/>
          <w:vAlign w:val="center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МТ-039-4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</w:tr>
    <w:tr>
      <w:tblPrEx/>
      <w:trPr>
        <w:cantSplit/>
        <w:trHeight w:val="329"/>
      </w:trPr>
      <w:tc>
        <w:tcPr>
          <w:tcW w:w="2496" w:type="dxa"/>
          <w:vAlign w:val="center"/>
          <w:vMerge w:val="continue"/>
          <w:textDirection w:val="lrTb"/>
          <w:noWrap w:val="false"/>
        </w:tcPr>
        <w:p>
          <w:pPr>
            <w:pStyle w:val="1974"/>
            <w:jc w:val="center"/>
            <w:rPr>
              <w:sz w:val="20"/>
            </w:rPr>
          </w:pPr>
          <w:r>
            <w:rPr>
              <w:sz w:val="20"/>
            </w:rPr>
          </w:r>
          <w:r>
            <w:rPr>
              <w:sz w:val="20"/>
            </w:rPr>
          </w:r>
          <w:r>
            <w:rPr>
              <w:sz w:val="20"/>
            </w:rPr>
          </w:r>
        </w:p>
      </w:tc>
      <w:tc>
        <w:tcPr>
          <w:tcW w:w="6180" w:type="dxa"/>
          <w:vMerge w:val="continue"/>
          <w:textDirection w:val="lrTb"/>
          <w:noWrap w:val="false"/>
        </w:tcPr>
        <w:p>
          <w:pPr>
            <w:jc w:val="center"/>
            <w:spacing w:line="360" w:lineRule="auto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</w:r>
          <w:r>
            <w:rPr>
              <w:b/>
              <w:bCs/>
              <w:sz w:val="20"/>
              <w:szCs w:val="20"/>
            </w:rPr>
          </w:r>
          <w:r>
            <w:rPr>
              <w:b/>
              <w:bCs/>
              <w:sz w:val="20"/>
              <w:szCs w:val="20"/>
            </w:rPr>
          </w:r>
        </w:p>
      </w:tc>
      <w:tc>
        <w:tcPr>
          <w:tcW w:w="1701" w:type="dxa"/>
          <w:vAlign w:val="center"/>
          <w:textDirection w:val="lrTb"/>
          <w:noWrap w:val="false"/>
        </w:tcPr>
        <w:p>
          <w:pPr>
            <w:pStyle w:val="1974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</w:rPr>
            <w:t xml:space="preserve">Для внутреннего использования</w:t>
          </w: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</w:r>
        </w:p>
      </w:tc>
    </w:tr>
  </w:tbl>
  <w:p>
    <w:pPr>
      <w:pStyle w:val="1974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74"/>
      <w:rPr>
        <w:rStyle w:val="1960"/>
      </w:rPr>
      <w:framePr w:wrap="around" w:vAnchor="text" w:hAnchor="margin" w:xAlign="center" w:y="1"/>
    </w:pPr>
    <w:r>
      <w:rPr>
        <w:rStyle w:val="1960"/>
      </w:rPr>
      <w:fldChar w:fldCharType="begin"/>
    </w:r>
    <w:r>
      <w:rPr>
        <w:rStyle w:val="1960"/>
      </w:rPr>
      <w:instrText xml:space="preserve">PAGE  </w:instrText>
    </w:r>
    <w:r>
      <w:rPr>
        <w:rStyle w:val="1960"/>
      </w:rPr>
      <w:fldChar w:fldCharType="end"/>
    </w:r>
    <w:r>
      <w:rPr>
        <w:rStyle w:val="1960"/>
      </w:rPr>
    </w:r>
    <w:r>
      <w:rPr>
        <w:rStyle w:val="1960"/>
      </w:rPr>
    </w:r>
  </w:p>
  <w:p>
    <w:pPr>
      <w:pStyle w:val="19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."/>
      <w:lvlJc w:val="left"/>
      <w:pPr>
        <w:ind w:left="126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">
    <w:multiLevelType w:val="hybridMultilevel"/>
    <w:styleLink w:val="2012"/>
    <w:lvl w:ilvl="0">
      <w:start w:val="3"/>
      <w:numFmt w:val="decimal"/>
      <w:pStyle w:val="2012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2">
    <w:multiLevelType w:val="hybridMultilevel"/>
    <w:styleLink w:val="2013"/>
    <w:lvl w:ilvl="0">
      <w:start w:val="1"/>
      <w:numFmt w:val="decimal"/>
      <w:pStyle w:val="201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upperRoman"/>
      <w:pStyle w:val="1904"/>
      <w:isLgl w:val="false"/>
      <w:suff w:val="tab"/>
      <w:lvlText w:val="Статья %1."/>
      <w:lvlJc w:val="left"/>
      <w:pPr>
        <w:tabs>
          <w:tab w:val="num" w:pos="1800" w:leader="none"/>
        </w:tabs>
      </w:pPr>
      <w:rPr>
        <w:rFonts w:cs="Times New Roman"/>
      </w:rPr>
    </w:lvl>
    <w:lvl w:ilvl="1">
      <w:start w:val="1"/>
      <w:numFmt w:val="decimalZero"/>
      <w:pStyle w:val="1905"/>
      <w:isLgl/>
      <w:suff w:val="tab"/>
      <w:lvlText w:val="Раздел %1.%2"/>
      <w:lvlJc w:val="left"/>
      <w:pPr>
        <w:tabs>
          <w:tab w:val="num" w:pos="1800" w:leader="none"/>
        </w:tabs>
      </w:pPr>
      <w:rPr>
        <w:rFonts w:cs="Times New Roman"/>
      </w:rPr>
    </w:lvl>
    <w:lvl w:ilvl="2">
      <w:start w:val="1"/>
      <w:numFmt w:val="lowerLetter"/>
      <w:pStyle w:val="1906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  <w:rPr>
        <w:rFonts w:cs="Times New Roman"/>
      </w:rPr>
    </w:lvl>
    <w:lvl w:ilvl="3">
      <w:start w:val="1"/>
      <w:numFmt w:val="lowerRoman"/>
      <w:pStyle w:val="1907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  <w:rPr>
        <w:rFonts w:cs="Times New Roman"/>
      </w:rPr>
    </w:lvl>
    <w:lvl w:ilvl="4">
      <w:start w:val="1"/>
      <w:numFmt w:val="decimal"/>
      <w:pStyle w:val="1908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  <w:rPr>
        <w:rFonts w:cs="Times New Roman"/>
      </w:rPr>
    </w:lvl>
    <w:lvl w:ilvl="5">
      <w:start w:val="1"/>
      <w:numFmt w:val="lowerLetter"/>
      <w:pStyle w:val="1909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  <w:rPr>
        <w:rFonts w:cs="Times New Roman"/>
      </w:rPr>
    </w:lvl>
    <w:lvl w:ilvl="6">
      <w:start w:val="1"/>
      <w:numFmt w:val="lowerRoman"/>
      <w:pStyle w:val="1910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  <w:rPr>
        <w:rFonts w:cs="Times New Roman"/>
      </w:rPr>
    </w:lvl>
    <w:lvl w:ilvl="7">
      <w:start w:val="1"/>
      <w:numFmt w:val="lowerLetter"/>
      <w:pStyle w:val="1911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  <w:rPr>
        <w:rFonts w:cs="Times New Roman"/>
      </w:rPr>
    </w:lvl>
    <w:lvl w:ilvl="8">
      <w:start w:val="1"/>
      <w:numFmt w:val="lowerRoman"/>
      <w:pStyle w:val="1912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6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60" w:hanging="360"/>
        <w:tabs>
          <w:tab w:val="num" w:pos="1260" w:leader="none"/>
        </w:tabs>
      </w:pPr>
      <w:rPr>
        <w:rFonts w:hint="default" w:ascii="Courier New" w:hAnsi="Courier New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pStyle w:val="19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/>
        <w:i w:val="0"/>
        <w:sz w:val="24"/>
        <w:szCs w:val="24"/>
      </w:rPr>
    </w:lvl>
    <w:lvl w:ilvl="1">
      <w:start w:val="1"/>
      <w:numFmt w:val="decimal"/>
      <w:isLgl/>
      <w:suff w:val="tab"/>
      <w:lvlText w:val="%2.%2."/>
      <w:lvlJc w:val="left"/>
      <w:pPr>
        <w:ind w:left="360" w:hanging="360"/>
        <w:tabs>
          <w:tab w:val="num" w:pos="360" w:leader="none"/>
        </w:tabs>
      </w:pPr>
      <w:rPr>
        <w:rFonts w:hint="default" w:ascii="Arial" w:hAnsi="Arial" w:cs="Arial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980" w:hanging="720"/>
        <w:tabs>
          <w:tab w:val="num" w:pos="1980" w:leader="none"/>
        </w:tabs>
      </w:pPr>
      <w:rPr>
        <w:rFonts w:hint="default" w:cs="Times New Roman"/>
        <w:b/>
        <w:i w:val="0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530" w:hanging="360"/>
        <w:tabs>
          <w:tab w:val="num" w:pos="53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890" w:hanging="360"/>
        <w:tabs>
          <w:tab w:val="num" w:pos="89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10" w:hanging="360"/>
        <w:tabs>
          <w:tab w:val="num" w:pos="161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30" w:hanging="360"/>
        <w:tabs>
          <w:tab w:val="num" w:pos="233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50" w:hanging="360"/>
        <w:tabs>
          <w:tab w:val="num" w:pos="305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70" w:hanging="360"/>
        <w:tabs>
          <w:tab w:val="num" w:pos="377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490" w:hanging="360"/>
        <w:tabs>
          <w:tab w:val="num" w:pos="449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10" w:hanging="360"/>
        <w:tabs>
          <w:tab w:val="num" w:pos="521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30" w:hanging="360"/>
        <w:tabs>
          <w:tab w:val="num" w:pos="593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90" w:hanging="360"/>
        <w:tabs>
          <w:tab w:val="num" w:pos="19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550" w:hanging="360"/>
        <w:tabs>
          <w:tab w:val="num" w:pos="55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270" w:hanging="360"/>
        <w:tabs>
          <w:tab w:val="num" w:pos="127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90" w:hanging="360"/>
        <w:tabs>
          <w:tab w:val="num" w:pos="199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710" w:hanging="360"/>
        <w:tabs>
          <w:tab w:val="num" w:pos="271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430" w:hanging="360"/>
        <w:tabs>
          <w:tab w:val="num" w:pos="343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50" w:hanging="360"/>
        <w:tabs>
          <w:tab w:val="num" w:pos="415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70" w:hanging="360"/>
        <w:tabs>
          <w:tab w:val="num" w:pos="487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90" w:hanging="360"/>
        <w:tabs>
          <w:tab w:val="num" w:pos="5590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  <w:rPr>
        <w:rFonts w:hint="default" w:ascii="Liberation Serif" w:hAnsi="Liberation Serif" w:cs="Liberation Serif"/>
      </w:rPr>
    </w:lvl>
    <w:lvl w:ilvl="1">
      <w:start w:val="2"/>
      <w:numFmt w:val="decimal"/>
      <w:isLgl/>
      <w:suff w:val="tab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40" w:hanging="216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isLgl w:val="false"/>
      <w:suff w:val="tab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20" w:hanging="360"/>
        <w:tabs>
          <w:tab w:val="num" w:pos="172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80" w:hanging="360"/>
        <w:tabs>
          <w:tab w:val="num" w:pos="2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00" w:hanging="360"/>
        <w:tabs>
          <w:tab w:val="num" w:pos="2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20" w:hanging="360"/>
        <w:tabs>
          <w:tab w:val="num" w:pos="3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40" w:hanging="360"/>
        <w:tabs>
          <w:tab w:val="num" w:pos="4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60" w:hanging="360"/>
        <w:tabs>
          <w:tab w:val="num" w:pos="4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80" w:hanging="360"/>
        <w:tabs>
          <w:tab w:val="num" w:pos="5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00" w:hanging="360"/>
        <w:tabs>
          <w:tab w:val="num" w:pos="6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20" w:hanging="360"/>
        <w:tabs>
          <w:tab w:val="num" w:pos="71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ascii="Liberation Serif" w:hAnsi="Liberation Serif" w:cs="Liberation Serif"/>
        <w:b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90" w:hanging="360"/>
        <w:tabs>
          <w:tab w:val="num" w:pos="19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550" w:hanging="360"/>
        <w:tabs>
          <w:tab w:val="num" w:pos="55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270" w:hanging="360"/>
        <w:tabs>
          <w:tab w:val="num" w:pos="127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90" w:hanging="360"/>
        <w:tabs>
          <w:tab w:val="num" w:pos="199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710" w:hanging="360"/>
        <w:tabs>
          <w:tab w:val="num" w:pos="271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430" w:hanging="360"/>
        <w:tabs>
          <w:tab w:val="num" w:pos="343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50" w:hanging="360"/>
        <w:tabs>
          <w:tab w:val="num" w:pos="415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70" w:hanging="360"/>
        <w:tabs>
          <w:tab w:val="num" w:pos="487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90" w:hanging="360"/>
        <w:tabs>
          <w:tab w:val="num" w:pos="559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styleLink w:val="2014"/>
    <w:lvl w:ilvl="0">
      <w:start w:val="4"/>
      <w:numFmt w:val="decimal"/>
      <w:pStyle w:val="2014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2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07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27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87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07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167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87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47" w:hanging="1800"/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hint="default"/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230" w:hanging="360"/>
        <w:tabs>
          <w:tab w:val="num" w:pos="123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50" w:hanging="360"/>
        <w:tabs>
          <w:tab w:val="num" w:pos="195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70" w:hanging="360"/>
        <w:tabs>
          <w:tab w:val="num" w:pos="267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90" w:hanging="360"/>
        <w:tabs>
          <w:tab w:val="num" w:pos="339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10" w:hanging="360"/>
        <w:tabs>
          <w:tab w:val="num" w:pos="411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30" w:hanging="360"/>
        <w:tabs>
          <w:tab w:val="num" w:pos="483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50" w:hanging="360"/>
        <w:tabs>
          <w:tab w:val="num" w:pos="555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70" w:hanging="360"/>
        <w:tabs>
          <w:tab w:val="num" w:pos="6270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360"/>
        <w:tabs>
          <w:tab w:val="num" w:pos="7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360"/>
        <w:tabs>
          <w:tab w:val="num" w:pos="28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360"/>
        <w:tabs>
          <w:tab w:val="num" w:pos="50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hint="default"/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  <w:rPr>
        <w:rFonts w:cs="Times New Roman"/>
      </w:rPr>
    </w:lvl>
    <w:lvl w:ilvl="2">
      <w:start w:val="1"/>
      <w:numFmt w:val="bullet"/>
      <w:isLgl w:val="false"/>
      <w:suff w:val="tab"/>
      <w:lvlText w:val=""/>
      <w:lvlJc w:val="left"/>
      <w:pPr>
        <w:ind w:left="1980" w:hanging="180"/>
        <w:tabs>
          <w:tab w:val="num" w:pos="1980" w:leader="none"/>
        </w:tabs>
      </w:pPr>
      <w:rPr>
        <w:rFonts w:hint="default" w:ascii="Symbol" w:hAnsi="Symbol"/>
      </w:rPr>
    </w:lvl>
    <w:lvl w:ilvl="3">
      <w:start w:val="13"/>
      <w:numFmt w:val="bullet"/>
      <w:isLgl w:val="false"/>
      <w:suff w:val="tab"/>
      <w:lvlText w:val=""/>
      <w:lvlJc w:val="left"/>
      <w:pPr>
        <w:ind w:left="2700" w:hanging="360"/>
      </w:pPr>
      <w:rPr>
        <w:rFonts w:hint="default" w:ascii="Symbol" w:hAnsi="Symbol" w:eastAsia="Times New Roman" w:cs="Liberation Serif"/>
      </w:r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  <w:rPr>
        <w:rFonts w:cs="Times New Roman"/>
      </w:rPr>
    </w:lvl>
  </w:abstractNum>
  <w:abstractNum w:abstractNumId="3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  <w:color w:val="ffffff"/>
        <w:sz w:val="2"/>
        <w:szCs w:val="2"/>
      </w:rPr>
    </w:lvl>
    <w:lvl w:ilvl="1">
      <w:start w:val="1"/>
      <w:numFmt w:val="russianLower"/>
      <w:isLgl w:val="false"/>
      <w:suff w:val="tab"/>
      <w:lvlText w:val="%2)"/>
      <w:lvlJc w:val="left"/>
      <w:pPr>
        <w:ind w:left="286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664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17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676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822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328" w:hanging="2160"/>
      </w:pPr>
      <w:rPr>
        <w:rFonts w:cs="Times New Roman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2"/>
      <w:numFmt w:val="decimal"/>
      <w:pStyle w:val="199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pStyle w:val="1995"/>
      <w:isLgl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hint="default" w:ascii="Arial" w:hAnsi="Arial" w:cs="Arial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0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2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6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8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2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pStyle w:val="2026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aps/>
        <w:strike w:val="0"/>
        <w:vanish w:val="0"/>
        <w:color w:val="00000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027"/>
      <w:isLgl w:val="false"/>
      <w:suff w:val="tab"/>
      <w:lvlText w:val="%1.%2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2028"/>
      <w:isLgl w:val="false"/>
      <w:suff w:val="tab"/>
      <w:lvlText w:val="%1.%2.%3."/>
      <w:lvlJc w:val="left"/>
      <w:pPr>
        <w:ind w:left="0" w:firstLine="0"/>
        <w:tabs>
          <w:tab w:val="num" w:pos="72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0" w:hanging="1110"/>
        <w:tabs>
          <w:tab w:val="num" w:pos="111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650" w:hanging="1110"/>
        <w:tabs>
          <w:tab w:val="num" w:pos="165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0" w:hanging="1110"/>
        <w:tabs>
          <w:tab w:val="num" w:pos="147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30" w:hanging="1110"/>
        <w:tabs>
          <w:tab w:val="num" w:pos="273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70" w:hanging="1110"/>
        <w:tabs>
          <w:tab w:val="num" w:pos="327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10" w:hanging="1110"/>
        <w:tabs>
          <w:tab w:val="num" w:pos="381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  <w:tabs>
          <w:tab w:val="num" w:pos="522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  <w:tabs>
          <w:tab w:val="num" w:pos="6120" w:leader="none"/>
        </w:tabs>
      </w:pPr>
      <w:rPr>
        <w:rFonts w:hint="default" w:cs="Times New Roman"/>
      </w:rPr>
    </w:lvl>
  </w:abstractNum>
  <w:abstractNum w:abstractNumId="4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1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  <w:color w:val="ffffff"/>
        <w:sz w:val="2"/>
        <w:szCs w:val="2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664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17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676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822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328" w:hanging="2160"/>
      </w:pPr>
      <w:rPr>
        <w:rFonts w:cs="Times New Roman"/>
      </w:rPr>
    </w:lvl>
  </w:abstractNum>
  <w:num w:numId="1">
    <w:abstractNumId w:val="5"/>
  </w:num>
  <w:num w:numId="2">
    <w:abstractNumId w:val="38"/>
  </w:num>
  <w:num w:numId="3">
    <w:abstractNumId w:val="11"/>
  </w:num>
  <w:num w:numId="4">
    <w:abstractNumId w:val="2"/>
  </w:num>
  <w:num w:numId="5">
    <w:abstractNumId w:val="1"/>
  </w:num>
  <w:num w:numId="6">
    <w:abstractNumId w:val="24"/>
  </w:num>
  <w:num w:numId="7">
    <w:abstractNumId w:val="41"/>
  </w:num>
  <w:num w:numId="8">
    <w:abstractNumId w:val="30"/>
  </w:num>
  <w:num w:numId="9">
    <w:abstractNumId w:val="12"/>
  </w:num>
  <w:num w:numId="10">
    <w:abstractNumId w:val="20"/>
  </w:num>
  <w:num w:numId="11">
    <w:abstractNumId w:val="29"/>
  </w:num>
  <w:num w:numId="12">
    <w:abstractNumId w:val="27"/>
  </w:num>
  <w:num w:numId="13">
    <w:abstractNumId w:val="9"/>
  </w:num>
  <w:num w:numId="14">
    <w:abstractNumId w:val="18"/>
  </w:num>
  <w:num w:numId="15">
    <w:abstractNumId w:val="37"/>
  </w:num>
  <w:num w:numId="16">
    <w:abstractNumId w:val="19"/>
  </w:num>
  <w:num w:numId="17">
    <w:abstractNumId w:val="0"/>
  </w:num>
  <w:num w:numId="18">
    <w:abstractNumId w:val="14"/>
  </w:num>
  <w:num w:numId="19">
    <w:abstractNumId w:val="45"/>
  </w:num>
  <w:num w:numId="20">
    <w:abstractNumId w:val="34"/>
  </w:num>
  <w:num w:numId="21">
    <w:abstractNumId w:val="36"/>
  </w:num>
  <w:num w:numId="22">
    <w:abstractNumId w:val="32"/>
  </w:num>
  <w:num w:numId="23">
    <w:abstractNumId w:val="42"/>
  </w:num>
  <w:num w:numId="24">
    <w:abstractNumId w:val="26"/>
  </w:num>
  <w:num w:numId="25">
    <w:abstractNumId w:val="10"/>
  </w:num>
  <w:num w:numId="26">
    <w:abstractNumId w:val="28"/>
  </w:num>
  <w:num w:numId="27">
    <w:abstractNumId w:val="21"/>
  </w:num>
  <w:num w:numId="28">
    <w:abstractNumId w:val="3"/>
  </w:num>
  <w:num w:numId="29">
    <w:abstractNumId w:val="8"/>
  </w:num>
  <w:num w:numId="30">
    <w:abstractNumId w:val="15"/>
  </w:num>
  <w:num w:numId="31">
    <w:abstractNumId w:val="33"/>
  </w:num>
  <w:num w:numId="32">
    <w:abstractNumId w:val="23"/>
  </w:num>
  <w:num w:numId="33">
    <w:abstractNumId w:val="44"/>
  </w:num>
  <w:num w:numId="34">
    <w:abstractNumId w:val="7"/>
  </w:num>
  <w:num w:numId="35">
    <w:abstractNumId w:val="40"/>
  </w:num>
  <w:num w:numId="36">
    <w:abstractNumId w:val="22"/>
  </w:num>
  <w:num w:numId="37">
    <w:abstractNumId w:val="43"/>
  </w:num>
  <w:num w:numId="38">
    <w:abstractNumId w:val="35"/>
  </w:num>
  <w:num w:numId="39">
    <w:abstractNumId w:val="16"/>
  </w:num>
  <w:num w:numId="40">
    <w:abstractNumId w:val="39"/>
  </w:num>
  <w:num w:numId="41">
    <w:abstractNumId w:val="4"/>
  </w:num>
  <w:num w:numId="42">
    <w:abstractNumId w:val="31"/>
  </w:num>
  <w:num w:numId="43">
    <w:abstractNumId w:val="25"/>
  </w:num>
  <w:num w:numId="44">
    <w:abstractNumId w:val="13"/>
  </w:num>
  <w:num w:numId="45">
    <w:abstractNumId w:val="1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901">
    <w:name w:val="Quote Char"/>
    <w:link w:val="2051"/>
    <w:uiPriority w:val="29"/>
    <w:rPr>
      <w:i/>
    </w:rPr>
  </w:style>
  <w:style w:type="character" w:styleId="1902">
    <w:name w:val="Intense Quote Char"/>
    <w:link w:val="2053"/>
    <w:uiPriority w:val="30"/>
    <w:rPr>
      <w:i/>
    </w:rPr>
  </w:style>
  <w:style w:type="paragraph" w:styleId="1903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1904">
    <w:name w:val="Heading 1"/>
    <w:basedOn w:val="1903"/>
    <w:next w:val="1903"/>
    <w:link w:val="1916"/>
    <w:uiPriority w:val="99"/>
    <w:qFormat/>
    <w:pPr>
      <w:numPr>
        <w:ilvl w:val="0"/>
        <w:numId w:val="1"/>
      </w:numPr>
      <w:keepNext/>
      <w:outlineLvl w:val="0"/>
    </w:pPr>
    <w:rPr>
      <w:b/>
      <w:bCs/>
    </w:rPr>
  </w:style>
  <w:style w:type="paragraph" w:styleId="1905">
    <w:name w:val="Heading 2"/>
    <w:basedOn w:val="1903"/>
    <w:next w:val="1903"/>
    <w:link w:val="1917"/>
    <w:uiPriority w:val="99"/>
    <w:qFormat/>
    <w:pPr>
      <w:numPr>
        <w:ilvl w:val="1"/>
        <w:numId w:val="1"/>
      </w:numPr>
      <w:keepNext/>
      <w:outlineLvl w:val="1"/>
    </w:pPr>
    <w:rPr>
      <w:sz w:val="28"/>
    </w:rPr>
  </w:style>
  <w:style w:type="paragraph" w:styleId="1906">
    <w:name w:val="Heading 3"/>
    <w:basedOn w:val="1903"/>
    <w:next w:val="1903"/>
    <w:link w:val="1918"/>
    <w:uiPriority w:val="99"/>
    <w:qFormat/>
    <w:pPr>
      <w:numPr>
        <w:ilvl w:val="2"/>
        <w:numId w:val="1"/>
      </w:numPr>
      <w:keepNext/>
      <w:outlineLvl w:val="2"/>
    </w:pPr>
    <w:rPr>
      <w:b/>
      <w:bCs/>
      <w:sz w:val="28"/>
    </w:rPr>
  </w:style>
  <w:style w:type="paragraph" w:styleId="1907">
    <w:name w:val="Heading 4"/>
    <w:basedOn w:val="1903"/>
    <w:next w:val="1903"/>
    <w:link w:val="1919"/>
    <w:uiPriority w:val="99"/>
    <w:qFormat/>
    <w:pPr>
      <w:numPr>
        <w:ilvl w:val="3"/>
        <w:numId w:val="1"/>
      </w:numPr>
      <w:jc w:val="both"/>
      <w:keepNext/>
      <w:outlineLvl w:val="3"/>
    </w:pPr>
    <w:rPr>
      <w:b/>
      <w:bCs/>
    </w:rPr>
  </w:style>
  <w:style w:type="paragraph" w:styleId="1908">
    <w:name w:val="Heading 5"/>
    <w:basedOn w:val="1903"/>
    <w:next w:val="1903"/>
    <w:link w:val="1920"/>
    <w:uiPriority w:val="99"/>
    <w:qFormat/>
    <w:pPr>
      <w:numPr>
        <w:ilvl w:val="4"/>
        <w:numId w:val="1"/>
      </w:numPr>
      <w:ind w:right="-5"/>
      <w:jc w:val="both"/>
      <w:keepNext/>
      <w:spacing w:line="360" w:lineRule="auto"/>
      <w:outlineLvl w:val="4"/>
    </w:pPr>
    <w:rPr>
      <w:b/>
      <w:bCs/>
    </w:rPr>
  </w:style>
  <w:style w:type="paragraph" w:styleId="1909">
    <w:name w:val="Heading 6"/>
    <w:basedOn w:val="1903"/>
    <w:next w:val="1903"/>
    <w:link w:val="1921"/>
    <w:uiPriority w:val="99"/>
    <w:qFormat/>
    <w:pPr>
      <w:numPr>
        <w:ilvl w:val="5"/>
        <w:numId w:val="1"/>
      </w:numPr>
      <w:jc w:val="both"/>
      <w:keepNext/>
      <w:outlineLvl w:val="5"/>
    </w:pPr>
    <w:rPr>
      <w:b/>
      <w:bCs/>
      <w:szCs w:val="20"/>
    </w:rPr>
  </w:style>
  <w:style w:type="paragraph" w:styleId="1910">
    <w:name w:val="Heading 7"/>
    <w:basedOn w:val="1903"/>
    <w:next w:val="1903"/>
    <w:link w:val="1922"/>
    <w:uiPriority w:val="99"/>
    <w:qFormat/>
    <w:pPr>
      <w:numPr>
        <w:ilvl w:val="6"/>
        <w:numId w:val="1"/>
      </w:numPr>
      <w:keepNext/>
      <w:framePr w:hSpace="180" w:wrap="around" w:vAnchor="text" w:hAnchor="margin" w:y="86"/>
      <w:outlineLvl w:val="6"/>
    </w:pPr>
    <w:rPr>
      <w:b/>
      <w:bCs/>
      <w:sz w:val="22"/>
    </w:rPr>
  </w:style>
  <w:style w:type="paragraph" w:styleId="1911">
    <w:name w:val="Heading 8"/>
    <w:basedOn w:val="1903"/>
    <w:next w:val="1903"/>
    <w:link w:val="1923"/>
    <w:uiPriority w:val="99"/>
    <w:qFormat/>
    <w:pPr>
      <w:numPr>
        <w:ilvl w:val="7"/>
        <w:numId w:val="1"/>
      </w:numPr>
      <w:ind w:right="354"/>
      <w:jc w:val="right"/>
      <w:keepNext/>
      <w:spacing w:line="360" w:lineRule="auto"/>
      <w:outlineLvl w:val="7"/>
    </w:pPr>
    <w:rPr>
      <w:b/>
      <w:sz w:val="28"/>
    </w:rPr>
  </w:style>
  <w:style w:type="paragraph" w:styleId="1912">
    <w:name w:val="Heading 9"/>
    <w:basedOn w:val="1903"/>
    <w:next w:val="1903"/>
    <w:link w:val="1924"/>
    <w:uiPriority w:val="99"/>
    <w:qFormat/>
    <w:pPr>
      <w:numPr>
        <w:ilvl w:val="8"/>
        <w:numId w:val="1"/>
      </w:numPr>
      <w:keepNext/>
      <w:outlineLvl w:val="8"/>
    </w:pPr>
    <w:rPr>
      <w:b/>
      <w:bCs/>
    </w:rPr>
  </w:style>
  <w:style w:type="character" w:styleId="1913" w:default="1">
    <w:name w:val="Default Paragraph Font"/>
    <w:uiPriority w:val="1"/>
    <w:semiHidden/>
    <w:unhideWhenUsed/>
  </w:style>
  <w:style w:type="table" w:styleId="19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915" w:default="1">
    <w:name w:val="No List"/>
    <w:uiPriority w:val="99"/>
    <w:semiHidden/>
    <w:unhideWhenUsed/>
  </w:style>
  <w:style w:type="character" w:styleId="1916" w:customStyle="1">
    <w:name w:val="Заголовок 1 Знак"/>
    <w:link w:val="1904"/>
    <w:uiPriority w:val="99"/>
    <w:rPr>
      <w:rFonts w:ascii="Times New Roman" w:hAnsi="Times New Roman" w:eastAsia="Times New Roman"/>
      <w:b/>
      <w:bCs/>
      <w:sz w:val="24"/>
      <w:szCs w:val="24"/>
    </w:rPr>
  </w:style>
  <w:style w:type="character" w:styleId="1917" w:customStyle="1">
    <w:name w:val="Заголовок 2 Знак"/>
    <w:link w:val="1905"/>
    <w:uiPriority w:val="99"/>
    <w:rPr>
      <w:rFonts w:ascii="Times New Roman" w:hAnsi="Times New Roman" w:eastAsia="Times New Roman"/>
      <w:sz w:val="28"/>
      <w:szCs w:val="24"/>
    </w:rPr>
  </w:style>
  <w:style w:type="character" w:styleId="1918" w:customStyle="1">
    <w:name w:val="Заголовок 3 Знак"/>
    <w:link w:val="1906"/>
    <w:uiPriority w:val="99"/>
    <w:rPr>
      <w:rFonts w:ascii="Times New Roman" w:hAnsi="Times New Roman" w:eastAsia="Times New Roman"/>
      <w:b/>
      <w:bCs/>
      <w:sz w:val="28"/>
      <w:szCs w:val="24"/>
    </w:rPr>
  </w:style>
  <w:style w:type="character" w:styleId="1919" w:customStyle="1">
    <w:name w:val="Заголовок 4 Знак"/>
    <w:link w:val="1907"/>
    <w:uiPriority w:val="99"/>
    <w:rPr>
      <w:rFonts w:ascii="Times New Roman" w:hAnsi="Times New Roman" w:eastAsia="Times New Roman"/>
      <w:b/>
      <w:bCs/>
      <w:sz w:val="24"/>
      <w:szCs w:val="24"/>
    </w:rPr>
  </w:style>
  <w:style w:type="character" w:styleId="1920" w:customStyle="1">
    <w:name w:val="Заголовок 5 Знак"/>
    <w:link w:val="1908"/>
    <w:uiPriority w:val="99"/>
    <w:rPr>
      <w:rFonts w:ascii="Times New Roman" w:hAnsi="Times New Roman" w:eastAsia="Times New Roman"/>
      <w:b/>
      <w:bCs/>
      <w:sz w:val="24"/>
      <w:szCs w:val="24"/>
    </w:rPr>
  </w:style>
  <w:style w:type="character" w:styleId="1921" w:customStyle="1">
    <w:name w:val="Заголовок 6 Знак"/>
    <w:link w:val="1909"/>
    <w:uiPriority w:val="99"/>
    <w:rPr>
      <w:rFonts w:ascii="Times New Roman" w:hAnsi="Times New Roman" w:eastAsia="Times New Roman"/>
      <w:b/>
      <w:bCs/>
      <w:sz w:val="24"/>
    </w:rPr>
  </w:style>
  <w:style w:type="character" w:styleId="1922" w:customStyle="1">
    <w:name w:val="Заголовок 7 Знак"/>
    <w:link w:val="1910"/>
    <w:uiPriority w:val="99"/>
    <w:rPr>
      <w:rFonts w:ascii="Times New Roman" w:hAnsi="Times New Roman" w:eastAsia="Times New Roman"/>
      <w:b/>
      <w:bCs/>
      <w:sz w:val="22"/>
      <w:szCs w:val="24"/>
    </w:rPr>
  </w:style>
  <w:style w:type="character" w:styleId="1923" w:customStyle="1">
    <w:name w:val="Заголовок 8 Знак"/>
    <w:link w:val="1911"/>
    <w:uiPriority w:val="99"/>
    <w:rPr>
      <w:rFonts w:ascii="Times New Roman" w:hAnsi="Times New Roman" w:eastAsia="Times New Roman"/>
      <w:b/>
      <w:sz w:val="28"/>
      <w:szCs w:val="24"/>
    </w:rPr>
  </w:style>
  <w:style w:type="character" w:styleId="1924" w:customStyle="1">
    <w:name w:val="Заголовок 9 Знак"/>
    <w:link w:val="1912"/>
    <w:uiPriority w:val="99"/>
    <w:rPr>
      <w:rFonts w:ascii="Times New Roman" w:hAnsi="Times New Roman" w:eastAsia="Times New Roman"/>
      <w:b/>
      <w:bCs/>
      <w:sz w:val="24"/>
      <w:szCs w:val="24"/>
    </w:rPr>
  </w:style>
  <w:style w:type="paragraph" w:styleId="1925">
    <w:name w:val="List Bullet"/>
    <w:basedOn w:val="1926"/>
    <w:uiPriority w:val="99"/>
    <w:pPr>
      <w:ind w:left="714" w:hanging="357"/>
      <w:jc w:val="both"/>
    </w:pPr>
    <w:rPr>
      <w:rFonts w:ascii="TimesET" w:hAnsi="TimesET"/>
      <w:szCs w:val="20"/>
    </w:rPr>
  </w:style>
  <w:style w:type="paragraph" w:styleId="1926">
    <w:name w:val="List"/>
    <w:basedOn w:val="1903"/>
    <w:uiPriority w:val="99"/>
    <w:pPr>
      <w:ind w:left="283" w:hanging="283"/>
    </w:pPr>
  </w:style>
  <w:style w:type="paragraph" w:styleId="1927" w:customStyle="1">
    <w:name w:val="Абзац"/>
    <w:basedOn w:val="1903"/>
    <w:uiPriority w:val="99"/>
    <w:pPr>
      <w:ind w:firstLine="714"/>
      <w:jc w:val="both"/>
    </w:pPr>
    <w:rPr>
      <w:rFonts w:ascii="TimesET" w:hAnsi="TimesET"/>
      <w:szCs w:val="20"/>
    </w:rPr>
  </w:style>
  <w:style w:type="character" w:styleId="1928">
    <w:name w:val="footnote reference"/>
    <w:uiPriority w:val="99"/>
    <w:semiHidden/>
    <w:rPr>
      <w:rFonts w:cs="Times New Roman"/>
      <w:vertAlign w:val="superscript"/>
    </w:rPr>
  </w:style>
  <w:style w:type="paragraph" w:styleId="1929">
    <w:name w:val="footnote text"/>
    <w:basedOn w:val="1903"/>
    <w:link w:val="1930"/>
    <w:uiPriority w:val="99"/>
    <w:semiHidden/>
    <w:rPr>
      <w:rFonts w:ascii="TimesET" w:hAnsi="TimesET"/>
      <w:sz w:val="20"/>
      <w:szCs w:val="20"/>
    </w:rPr>
  </w:style>
  <w:style w:type="character" w:styleId="1930" w:customStyle="1">
    <w:name w:val="Текст сноски Знак"/>
    <w:link w:val="1929"/>
    <w:uiPriority w:val="99"/>
    <w:semiHidden/>
    <w:rPr>
      <w:rFonts w:ascii="TimesET" w:hAnsi="TimesET" w:cs="Times New Roman"/>
      <w:sz w:val="20"/>
      <w:szCs w:val="20"/>
      <w:lang w:eastAsia="ru-RU"/>
    </w:rPr>
  </w:style>
  <w:style w:type="paragraph" w:styleId="1931">
    <w:name w:val="Body Text Indent"/>
    <w:basedOn w:val="1903"/>
    <w:link w:val="1932"/>
    <w:uiPriority w:val="99"/>
    <w:pPr>
      <w:ind w:left="360"/>
    </w:pPr>
    <w:rPr>
      <w:sz w:val="20"/>
    </w:rPr>
  </w:style>
  <w:style w:type="character" w:styleId="1932" w:customStyle="1">
    <w:name w:val="Основной текст с отступом Знак"/>
    <w:link w:val="1931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1933">
    <w:name w:val="Body Text Indent 2"/>
    <w:basedOn w:val="1903"/>
    <w:link w:val="1934"/>
    <w:uiPriority w:val="99"/>
    <w:pPr>
      <w:ind w:left="360"/>
      <w:spacing w:line="360" w:lineRule="auto"/>
    </w:pPr>
  </w:style>
  <w:style w:type="character" w:styleId="1934" w:customStyle="1">
    <w:name w:val="Основной текст с отступом 2 Знак"/>
    <w:link w:val="1933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1935">
    <w:name w:val="Body Text Indent 3"/>
    <w:basedOn w:val="1903"/>
    <w:link w:val="1936"/>
    <w:uiPriority w:val="99"/>
    <w:pPr>
      <w:ind w:firstLine="720"/>
      <w:jc w:val="both"/>
      <w:spacing w:line="360" w:lineRule="auto"/>
    </w:pPr>
  </w:style>
  <w:style w:type="character" w:styleId="1936" w:customStyle="1">
    <w:name w:val="Основной текст с отступом 3 Знак"/>
    <w:link w:val="1935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1937">
    <w:name w:val="Body Text"/>
    <w:basedOn w:val="1903"/>
    <w:link w:val="1938"/>
    <w:uiPriority w:val="99"/>
    <w:pPr>
      <w:jc w:val="center"/>
      <w:spacing w:line="360" w:lineRule="auto"/>
    </w:pPr>
    <w:rPr>
      <w:szCs w:val="20"/>
    </w:rPr>
  </w:style>
  <w:style w:type="character" w:styleId="1938" w:customStyle="1">
    <w:name w:val="Основной текст Знак"/>
    <w:link w:val="1937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1939">
    <w:name w:val="Body Text 2"/>
    <w:basedOn w:val="1903"/>
    <w:link w:val="1940"/>
    <w:uiPriority w:val="99"/>
    <w:pPr>
      <w:jc w:val="both"/>
      <w:spacing w:line="360" w:lineRule="auto"/>
    </w:pPr>
    <w:rPr>
      <w:sz w:val="20"/>
    </w:rPr>
  </w:style>
  <w:style w:type="character" w:styleId="1940" w:customStyle="1">
    <w:name w:val="Основной текст 2 Знак"/>
    <w:link w:val="1939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1941">
    <w:name w:val="Body Text 3"/>
    <w:basedOn w:val="1903"/>
    <w:link w:val="1942"/>
    <w:uiPriority w:val="99"/>
    <w:pPr>
      <w:spacing w:line="360" w:lineRule="auto"/>
    </w:pPr>
    <w:rPr>
      <w:sz w:val="20"/>
    </w:rPr>
  </w:style>
  <w:style w:type="character" w:styleId="1942" w:customStyle="1">
    <w:name w:val="Основной текст 3 Знак"/>
    <w:link w:val="1941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styleId="1943" w:customStyle="1">
    <w:name w:val="sel"/>
    <w:uiPriority w:val="99"/>
    <w:rPr>
      <w:color w:val="ffffff"/>
      <w:shd w:val="clear" w:color="auto" w:fill="aba9ba"/>
    </w:rPr>
  </w:style>
  <w:style w:type="paragraph" w:styleId="1944">
    <w:name w:val="Normal (Web)"/>
    <w:basedOn w:val="1903"/>
    <w:uiPriority w:val="99"/>
    <w:pPr>
      <w:spacing w:before="100" w:beforeAutospacing="1" w:after="100" w:afterAutospacing="1"/>
    </w:pPr>
    <w:rPr>
      <w:rFonts w:ascii="Verdana" w:hAnsi="Verdana" w:eastAsia="Arial Unicode MS" w:cs="Arial Unicode MS"/>
      <w:sz w:val="16"/>
      <w:szCs w:val="16"/>
    </w:rPr>
  </w:style>
  <w:style w:type="paragraph" w:styleId="1945" w:customStyle="1">
    <w:name w:val="nip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color w:val="333399"/>
      <w:sz w:val="15"/>
      <w:szCs w:val="15"/>
    </w:rPr>
  </w:style>
  <w:style w:type="paragraph" w:styleId="1946" w:customStyle="1">
    <w:name w:val="nip1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color w:val="ffffff"/>
      <w:sz w:val="15"/>
      <w:szCs w:val="15"/>
    </w:rPr>
  </w:style>
  <w:style w:type="paragraph" w:styleId="1947" w:customStyle="1">
    <w:name w:val="Название1"/>
    <w:basedOn w:val="1903"/>
    <w:uiPriority w:val="99"/>
    <w:pPr>
      <w:ind w:left="90" w:right="90"/>
      <w:jc w:val="both"/>
      <w:spacing w:before="120" w:after="120"/>
    </w:pPr>
    <w:rPr>
      <w:rFonts w:ascii="Arial" w:hAnsi="Arial" w:eastAsia="Arial Unicode MS" w:cs="Arial"/>
      <w:b/>
      <w:bCs/>
      <w:color w:val="000099"/>
      <w:sz w:val="30"/>
      <w:szCs w:val="30"/>
    </w:rPr>
  </w:style>
  <w:style w:type="paragraph" w:styleId="1948" w:customStyle="1">
    <w:name w:val="menu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color w:val="ffffff"/>
      <w:sz w:val="18"/>
      <w:szCs w:val="18"/>
    </w:rPr>
  </w:style>
  <w:style w:type="paragraph" w:styleId="1949" w:customStyle="1">
    <w:name w:val="razdel"/>
    <w:basedOn w:val="1903"/>
    <w:uiPriority w:val="99"/>
    <w:pPr>
      <w:ind w:left="90" w:right="90"/>
      <w:jc w:val="both"/>
      <w:spacing w:before="120" w:after="120"/>
      <w:shd w:val="clear" w:color="auto" w:fill="cfd9fd"/>
    </w:pPr>
    <w:rPr>
      <w:rFonts w:ascii="MS Sans Serif" w:hAnsi="MS Sans Serif" w:eastAsia="Arial Unicode MS" w:cs="Arial Unicode MS"/>
      <w:b/>
      <w:bCs/>
      <w:color w:val="000000"/>
      <w:sz w:val="18"/>
      <w:szCs w:val="18"/>
    </w:rPr>
  </w:style>
  <w:style w:type="paragraph" w:styleId="1950" w:customStyle="1">
    <w:name w:val="feature"/>
    <w:basedOn w:val="1903"/>
    <w:uiPriority w:val="99"/>
    <w:pPr>
      <w:ind w:left="90" w:right="90"/>
      <w:jc w:val="both"/>
      <w:spacing w:before="120" w:after="120"/>
      <w:shd w:val="clear" w:color="auto" w:fill="9fb5fb"/>
    </w:pPr>
    <w:rPr>
      <w:rFonts w:ascii="MS Sans Serif" w:hAnsi="MS Sans Serif" w:eastAsia="Arial Unicode MS" w:cs="Arial Unicode MS"/>
      <w:color w:val="000000"/>
      <w:sz w:val="20"/>
      <w:szCs w:val="20"/>
    </w:rPr>
  </w:style>
  <w:style w:type="paragraph" w:styleId="1951" w:customStyle="1">
    <w:name w:val="news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b/>
      <w:bCs/>
      <w:color w:val="777777"/>
      <w:sz w:val="16"/>
      <w:szCs w:val="16"/>
    </w:rPr>
  </w:style>
  <w:style w:type="paragraph" w:styleId="1952" w:customStyle="1">
    <w:name w:val="name"/>
    <w:basedOn w:val="1903"/>
    <w:uiPriority w:val="99"/>
    <w:pPr>
      <w:ind w:left="90" w:right="90"/>
      <w:jc w:val="both"/>
      <w:spacing w:before="120" w:after="120"/>
    </w:pPr>
    <w:rPr>
      <w:rFonts w:ascii="Courier New" w:hAnsi="Courier New" w:eastAsia="Arial Unicode MS" w:cs="Courier New"/>
      <w:b/>
      <w:bCs/>
      <w:color w:val="ffffff"/>
      <w:sz w:val="36"/>
      <w:szCs w:val="36"/>
    </w:rPr>
  </w:style>
  <w:style w:type="paragraph" w:styleId="1953" w:customStyle="1">
    <w:name w:val="line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color w:val="000000"/>
      <w:sz w:val="16"/>
      <w:szCs w:val="16"/>
    </w:rPr>
  </w:style>
  <w:style w:type="paragraph" w:styleId="1954" w:customStyle="1">
    <w:name w:val="book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b/>
      <w:bCs/>
      <w:color w:val="ffbbbb"/>
      <w:sz w:val="16"/>
      <w:szCs w:val="16"/>
    </w:rPr>
  </w:style>
  <w:style w:type="paragraph" w:styleId="1955" w:customStyle="1">
    <w:name w:val="anons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b/>
      <w:bCs/>
      <w:color w:val="ad0103"/>
      <w:sz w:val="20"/>
      <w:szCs w:val="20"/>
    </w:rPr>
  </w:style>
  <w:style w:type="paragraph" w:styleId="1956" w:customStyle="1">
    <w:name w:val="black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color w:val="000000"/>
      <w:sz w:val="20"/>
      <w:szCs w:val="20"/>
    </w:rPr>
  </w:style>
  <w:style w:type="paragraph" w:styleId="1957" w:customStyle="1">
    <w:name w:val="city"/>
    <w:basedOn w:val="1903"/>
    <w:uiPriority w:val="99"/>
    <w:pPr>
      <w:ind w:left="90" w:right="90"/>
      <w:jc w:val="both"/>
      <w:spacing w:before="120" w:after="120"/>
    </w:pPr>
    <w:rPr>
      <w:rFonts w:ascii="MS Sans Serif" w:hAnsi="MS Sans Serif" w:eastAsia="Arial Unicode MS" w:cs="Arial Unicode MS"/>
      <w:b/>
      <w:bCs/>
      <w:color w:val="000000"/>
      <w:sz w:val="20"/>
      <w:szCs w:val="20"/>
    </w:rPr>
  </w:style>
  <w:style w:type="paragraph" w:styleId="1958">
    <w:name w:val="Footer"/>
    <w:basedOn w:val="1903"/>
    <w:link w:val="1959"/>
    <w:uiPriority w:val="99"/>
    <w:pPr>
      <w:tabs>
        <w:tab w:val="center" w:pos="4677" w:leader="none"/>
        <w:tab w:val="right" w:pos="9355" w:leader="none"/>
      </w:tabs>
    </w:pPr>
  </w:style>
  <w:style w:type="character" w:styleId="1959" w:customStyle="1">
    <w:name w:val="Нижний колонтитул Знак"/>
    <w:link w:val="1958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styleId="1960">
    <w:name w:val="page number"/>
    <w:uiPriority w:val="99"/>
    <w:rPr>
      <w:rFonts w:cs="Times New Roman"/>
    </w:rPr>
  </w:style>
  <w:style w:type="character" w:styleId="1961">
    <w:name w:val="Hyperlink"/>
    <w:uiPriority w:val="99"/>
    <w:rPr>
      <w:rFonts w:ascii="MS Sans Serif" w:hAnsi="MS Sans Serif" w:cs="Times New Roman"/>
      <w:color w:val="0000aa"/>
      <w:sz w:val="18"/>
      <w:u w:val="single"/>
    </w:rPr>
  </w:style>
  <w:style w:type="character" w:styleId="1962">
    <w:name w:val="FollowedHyperlink"/>
    <w:uiPriority w:val="99"/>
    <w:rPr>
      <w:rFonts w:cs="Times New Roman"/>
      <w:color w:val="800080"/>
      <w:u w:val="single"/>
    </w:rPr>
  </w:style>
  <w:style w:type="paragraph" w:styleId="1963" w:customStyle="1">
    <w:name w:val="Aacao"/>
    <w:basedOn w:val="1903"/>
    <w:uiPriority w:val="99"/>
    <w:pPr>
      <w:ind w:firstLine="714"/>
      <w:jc w:val="both"/>
    </w:pPr>
    <w:rPr>
      <w:rFonts w:ascii="TimesET" w:hAnsi="TimesET"/>
      <w:szCs w:val="20"/>
    </w:rPr>
  </w:style>
  <w:style w:type="paragraph" w:styleId="1964" w:customStyle="1">
    <w:name w:val="ConsNormal"/>
    <w:uiPriority w:val="99"/>
    <w:pPr>
      <w:ind w:firstLine="720"/>
      <w:widowControl w:val="off"/>
    </w:pPr>
    <w:rPr>
      <w:rFonts w:ascii="Arial" w:hAnsi="Arial" w:eastAsia="Times New Roman" w:cs="Arial"/>
    </w:rPr>
  </w:style>
  <w:style w:type="paragraph" w:styleId="1965" w:customStyle="1">
    <w:name w:val="ConsNonformat"/>
    <w:uiPriority w:val="99"/>
    <w:pPr>
      <w:widowControl w:val="off"/>
    </w:pPr>
    <w:rPr>
      <w:rFonts w:ascii="Courier New" w:hAnsi="Courier New" w:eastAsia="Times New Roman" w:cs="Courier New"/>
    </w:rPr>
  </w:style>
  <w:style w:type="paragraph" w:styleId="1966" w:customStyle="1">
    <w:name w:val="ConsTitle"/>
    <w:uiPriority w:val="99"/>
    <w:pPr>
      <w:widowControl w:val="off"/>
    </w:pPr>
    <w:rPr>
      <w:rFonts w:ascii="Arial" w:hAnsi="Arial" w:eastAsia="Times New Roman" w:cs="Arial"/>
      <w:b/>
      <w:bCs/>
      <w:sz w:val="16"/>
      <w:szCs w:val="16"/>
    </w:rPr>
  </w:style>
  <w:style w:type="paragraph" w:styleId="1967">
    <w:name w:val="Block Text"/>
    <w:basedOn w:val="1903"/>
    <w:uiPriority w:val="99"/>
    <w:pPr>
      <w:ind w:left="-360" w:right="-186"/>
      <w:jc w:val="center"/>
      <w:spacing w:line="360" w:lineRule="auto"/>
    </w:pPr>
    <w:rPr>
      <w:b/>
      <w:bCs/>
      <w:sz w:val="28"/>
    </w:rPr>
  </w:style>
  <w:style w:type="paragraph" w:styleId="1968">
    <w:name w:val="Subtitle"/>
    <w:basedOn w:val="1903"/>
    <w:link w:val="1969"/>
    <w:uiPriority w:val="99"/>
    <w:qFormat/>
    <w:pPr>
      <w:jc w:val="center"/>
    </w:pPr>
    <w:rPr>
      <w:b/>
      <w:sz w:val="28"/>
      <w:szCs w:val="20"/>
    </w:rPr>
  </w:style>
  <w:style w:type="character" w:styleId="1969" w:customStyle="1">
    <w:name w:val="Подзаголовок Знак"/>
    <w:link w:val="1968"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paragraph" w:styleId="1970" w:customStyle="1">
    <w:name w:val="Body Text 21"/>
    <w:basedOn w:val="1903"/>
    <w:uiPriority w:val="99"/>
    <w:pPr>
      <w:jc w:val="both"/>
      <w:spacing w:line="260" w:lineRule="exact"/>
      <w:widowControl w:val="off"/>
    </w:pPr>
    <w:rPr>
      <w:sz w:val="18"/>
      <w:szCs w:val="20"/>
    </w:rPr>
  </w:style>
  <w:style w:type="paragraph" w:styleId="1971" w:customStyle="1">
    <w:name w:val="Body Text Indent 21"/>
    <w:basedOn w:val="1903"/>
    <w:uiPriority w:val="99"/>
    <w:pPr>
      <w:ind w:firstLine="709"/>
      <w:jc w:val="both"/>
      <w:spacing w:line="360" w:lineRule="auto"/>
    </w:pPr>
    <w:rPr>
      <w:rFonts w:ascii="NTTierce" w:hAnsi="NTTierce"/>
      <w:sz w:val="28"/>
      <w:szCs w:val="20"/>
    </w:rPr>
  </w:style>
  <w:style w:type="paragraph" w:styleId="1972">
    <w:name w:val="Balloon Text"/>
    <w:basedOn w:val="1903"/>
    <w:link w:val="1973"/>
    <w:uiPriority w:val="99"/>
    <w:semiHidden/>
    <w:rPr>
      <w:rFonts w:ascii="Tahoma" w:hAnsi="Tahoma" w:cs="Tahoma"/>
      <w:sz w:val="16"/>
      <w:szCs w:val="16"/>
    </w:rPr>
  </w:style>
  <w:style w:type="character" w:styleId="1973" w:customStyle="1">
    <w:name w:val="Текст выноски Знак"/>
    <w:link w:val="1972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1974">
    <w:name w:val="Header"/>
    <w:basedOn w:val="1903"/>
    <w:link w:val="1975"/>
    <w:uiPriority w:val="99"/>
    <w:pPr>
      <w:tabs>
        <w:tab w:val="center" w:pos="4677" w:leader="none"/>
        <w:tab w:val="right" w:pos="9355" w:leader="none"/>
      </w:tabs>
    </w:pPr>
  </w:style>
  <w:style w:type="character" w:styleId="1975" w:customStyle="1">
    <w:name w:val="Верхний колонтитул Знак"/>
    <w:link w:val="1974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1976">
    <w:name w:val="Plain Text"/>
    <w:basedOn w:val="1903"/>
    <w:link w:val="1977"/>
    <w:uiPriority w:val="99"/>
    <w:rPr>
      <w:rFonts w:ascii="Courier New" w:hAnsi="Courier New"/>
      <w:sz w:val="20"/>
      <w:szCs w:val="20"/>
    </w:rPr>
  </w:style>
  <w:style w:type="character" w:styleId="1977" w:customStyle="1">
    <w:name w:val="Текст Знак"/>
    <w:link w:val="1976"/>
    <w:uiPriority w:val="99"/>
    <w:rPr>
      <w:rFonts w:ascii="Courier New" w:hAnsi="Courier New" w:cs="Times New Roman"/>
      <w:sz w:val="20"/>
      <w:szCs w:val="20"/>
      <w:lang w:eastAsia="ru-RU"/>
    </w:rPr>
  </w:style>
  <w:style w:type="paragraph" w:styleId="1978">
    <w:name w:val="toc 1"/>
    <w:basedOn w:val="1903"/>
    <w:next w:val="1903"/>
    <w:uiPriority w:val="39"/>
    <w:qFormat/>
    <w:pPr>
      <w:tabs>
        <w:tab w:val="left" w:pos="284" w:leader="none"/>
        <w:tab w:val="left" w:pos="426" w:leader="none"/>
        <w:tab w:val="left" w:pos="851" w:leader="none"/>
        <w:tab w:val="right" w:pos="10036" w:leader="dot"/>
      </w:tabs>
    </w:pPr>
    <w:rPr>
      <w:rFonts w:ascii="Arial" w:hAnsi="Arial" w:cs="Arial"/>
    </w:rPr>
  </w:style>
  <w:style w:type="paragraph" w:styleId="1979">
    <w:name w:val="toc 2"/>
    <w:basedOn w:val="1903"/>
    <w:next w:val="1903"/>
    <w:uiPriority w:val="39"/>
    <w:qFormat/>
    <w:pPr>
      <w:ind w:left="960"/>
      <w:tabs>
        <w:tab w:val="left" w:pos="960" w:leader="none"/>
        <w:tab w:val="right" w:pos="9514" w:leader="dot"/>
      </w:tabs>
    </w:pPr>
  </w:style>
  <w:style w:type="paragraph" w:styleId="1980" w:customStyle="1">
    <w:name w:val="Стиль1"/>
    <w:basedOn w:val="1978"/>
    <w:uiPriority w:val="99"/>
  </w:style>
  <w:style w:type="character" w:styleId="1981">
    <w:name w:val="annotation reference"/>
    <w:uiPriority w:val="99"/>
    <w:semiHidden/>
    <w:rPr>
      <w:rFonts w:cs="Times New Roman"/>
      <w:sz w:val="16"/>
    </w:rPr>
  </w:style>
  <w:style w:type="paragraph" w:styleId="1982">
    <w:name w:val="annotation text"/>
    <w:basedOn w:val="1903"/>
    <w:link w:val="1983"/>
    <w:uiPriority w:val="99"/>
    <w:semiHidden/>
    <w:rPr>
      <w:sz w:val="20"/>
      <w:szCs w:val="20"/>
    </w:rPr>
  </w:style>
  <w:style w:type="character" w:styleId="1983" w:customStyle="1">
    <w:name w:val="Текст примечания Знак"/>
    <w:link w:val="1982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1984">
    <w:name w:val="annotation subject"/>
    <w:basedOn w:val="1982"/>
    <w:next w:val="1982"/>
    <w:link w:val="1985"/>
    <w:uiPriority w:val="99"/>
    <w:semiHidden/>
    <w:rPr>
      <w:b/>
      <w:bCs/>
    </w:rPr>
  </w:style>
  <w:style w:type="character" w:styleId="1985" w:customStyle="1">
    <w:name w:val="Тема примечания Знак"/>
    <w:link w:val="1984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1986">
    <w:name w:val="List Continue 2"/>
    <w:basedOn w:val="1903"/>
    <w:uiPriority w:val="99"/>
    <w:pPr>
      <w:ind w:left="566"/>
      <w:spacing w:after="120"/>
    </w:pPr>
  </w:style>
  <w:style w:type="paragraph" w:styleId="1987" w:customStyle="1">
    <w:name w:val="ConsPlusNormal"/>
    <w:pPr>
      <w:ind w:firstLine="720"/>
      <w:widowControl w:val="off"/>
    </w:pPr>
    <w:rPr>
      <w:rFonts w:ascii="Arial" w:hAnsi="Arial" w:eastAsia="Times New Roman" w:cs="Arial"/>
    </w:rPr>
  </w:style>
  <w:style w:type="paragraph" w:styleId="1988">
    <w:name w:val="toc 6"/>
    <w:basedOn w:val="1903"/>
    <w:next w:val="1903"/>
    <w:uiPriority w:val="99"/>
    <w:semiHidden/>
    <w:pPr>
      <w:ind w:left="1200"/>
    </w:pPr>
  </w:style>
  <w:style w:type="paragraph" w:styleId="1989">
    <w:name w:val="index 1"/>
    <w:basedOn w:val="1903"/>
    <w:next w:val="1903"/>
    <w:uiPriority w:val="99"/>
    <w:semiHidden/>
    <w:pPr>
      <w:ind w:left="240" w:hanging="240"/>
    </w:pPr>
    <w:rPr>
      <w:sz w:val="28"/>
    </w:rPr>
  </w:style>
  <w:style w:type="paragraph" w:styleId="1990">
    <w:name w:val="index 2"/>
    <w:basedOn w:val="1903"/>
    <w:next w:val="1903"/>
    <w:uiPriority w:val="99"/>
    <w:semiHidden/>
    <w:pPr>
      <w:ind w:left="480" w:hanging="240"/>
    </w:pPr>
    <w:rPr>
      <w:sz w:val="28"/>
    </w:rPr>
  </w:style>
  <w:style w:type="paragraph" w:styleId="1991">
    <w:name w:val="index 3"/>
    <w:basedOn w:val="1903"/>
    <w:next w:val="1903"/>
    <w:uiPriority w:val="99"/>
    <w:semiHidden/>
    <w:pPr>
      <w:ind w:left="720" w:hanging="240"/>
    </w:pPr>
    <w:rPr>
      <w:sz w:val="28"/>
    </w:rPr>
  </w:style>
  <w:style w:type="table" w:styleId="1992">
    <w:name w:val="Table Grid"/>
    <w:basedOn w:val="1914"/>
    <w:uiPriority w:val="59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993">
    <w:name w:val="Title"/>
    <w:basedOn w:val="1903"/>
    <w:link w:val="1994"/>
    <w:qFormat/>
    <w:pPr>
      <w:jc w:val="center"/>
    </w:pPr>
    <w:rPr>
      <w:b/>
      <w:bCs/>
      <w:sz w:val="28"/>
    </w:rPr>
  </w:style>
  <w:style w:type="character" w:styleId="1994" w:customStyle="1">
    <w:name w:val="Заголовок Знак"/>
    <w:link w:val="199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995" w:customStyle="1">
    <w:name w:val="Заготовок 2"/>
    <w:basedOn w:val="1905"/>
    <w:uiPriority w:val="99"/>
    <w:pPr>
      <w:numPr>
        <w:ilvl w:val="0"/>
        <w:numId w:val="2"/>
      </w:numPr>
      <w:ind w:left="0" w:firstLine="0"/>
      <w:spacing w:before="240" w:after="60"/>
      <w:tabs>
        <w:tab w:val="clear" w:pos="360" w:leader="none"/>
        <w:tab w:val="left" w:pos="540" w:leader="none"/>
        <w:tab w:val="num" w:pos="1800" w:leader="none"/>
      </w:tabs>
    </w:pPr>
    <w:rPr>
      <w:rFonts w:ascii="Arial" w:hAnsi="Arial" w:cs="Arial"/>
      <w:b/>
      <w:bCs/>
      <w:i/>
      <w:iCs/>
      <w:sz w:val="24"/>
    </w:rPr>
  </w:style>
  <w:style w:type="paragraph" w:styleId="1996" w:customStyle="1">
    <w:name w:val="N_RUS"/>
    <w:basedOn w:val="1903"/>
    <w:uiPriority w:val="99"/>
    <w:pPr>
      <w:jc w:val="both"/>
    </w:pPr>
    <w:rPr>
      <w:rFonts w:ascii="Antiqua" w:hAnsi="Antiqua"/>
    </w:rPr>
  </w:style>
  <w:style w:type="paragraph" w:styleId="1997">
    <w:name w:val="toc 3"/>
    <w:basedOn w:val="1903"/>
    <w:next w:val="1903"/>
    <w:uiPriority w:val="39"/>
    <w:semiHidden/>
    <w:qFormat/>
    <w:pPr>
      <w:ind w:left="240"/>
    </w:pPr>
    <w:rPr>
      <w:sz w:val="20"/>
      <w:szCs w:val="20"/>
    </w:rPr>
  </w:style>
  <w:style w:type="paragraph" w:styleId="1998">
    <w:name w:val="toc 4"/>
    <w:basedOn w:val="1903"/>
    <w:next w:val="1903"/>
    <w:uiPriority w:val="99"/>
    <w:semiHidden/>
    <w:pPr>
      <w:ind w:left="480"/>
    </w:pPr>
    <w:rPr>
      <w:sz w:val="20"/>
      <w:szCs w:val="20"/>
    </w:rPr>
  </w:style>
  <w:style w:type="paragraph" w:styleId="1999" w:customStyle="1">
    <w:name w:val="Стиль Заголовок 1 + кернинг от 16 пт"/>
    <w:basedOn w:val="1904"/>
    <w:next w:val="1903"/>
    <w:uiPriority w:val="99"/>
    <w:pPr>
      <w:numPr>
        <w:ilvl w:val="0"/>
        <w:numId w:val="3"/>
      </w:numPr>
      <w:ind w:left="540"/>
      <w:keepNext w:val="0"/>
      <w:spacing w:before="120" w:after="120"/>
      <w:tabs>
        <w:tab w:val="clear" w:pos="360" w:leader="none"/>
        <w:tab w:val="num" w:pos="540" w:leader="none"/>
      </w:tabs>
    </w:pPr>
    <w:rPr>
      <w:rFonts w:cs="Arial"/>
    </w:rPr>
  </w:style>
  <w:style w:type="paragraph" w:styleId="2000" w:customStyle="1">
    <w:name w:val="Стиль Рег_текст + Arial"/>
    <w:basedOn w:val="1903"/>
    <w:uiPriority w:val="99"/>
    <w:pPr>
      <w:jc w:val="both"/>
      <w:spacing w:before="120"/>
    </w:pPr>
    <w:rPr>
      <w:rFonts w:ascii="Arial" w:hAnsi="Arial"/>
    </w:rPr>
  </w:style>
  <w:style w:type="paragraph" w:styleId="2001">
    <w:name w:val="toc 5"/>
    <w:basedOn w:val="1903"/>
    <w:next w:val="1903"/>
    <w:uiPriority w:val="99"/>
    <w:semiHidden/>
    <w:pPr>
      <w:ind w:left="720"/>
    </w:pPr>
    <w:rPr>
      <w:sz w:val="20"/>
      <w:szCs w:val="20"/>
    </w:rPr>
  </w:style>
  <w:style w:type="paragraph" w:styleId="2002">
    <w:name w:val="toc 7"/>
    <w:basedOn w:val="1903"/>
    <w:next w:val="1903"/>
    <w:uiPriority w:val="99"/>
    <w:semiHidden/>
    <w:pPr>
      <w:ind w:left="1200"/>
    </w:pPr>
    <w:rPr>
      <w:sz w:val="20"/>
      <w:szCs w:val="20"/>
    </w:rPr>
  </w:style>
  <w:style w:type="paragraph" w:styleId="2003">
    <w:name w:val="toc 8"/>
    <w:basedOn w:val="1903"/>
    <w:next w:val="1903"/>
    <w:uiPriority w:val="99"/>
    <w:semiHidden/>
    <w:pPr>
      <w:ind w:left="1440"/>
    </w:pPr>
    <w:rPr>
      <w:sz w:val="20"/>
      <w:szCs w:val="20"/>
    </w:rPr>
  </w:style>
  <w:style w:type="paragraph" w:styleId="2004">
    <w:name w:val="toc 9"/>
    <w:basedOn w:val="1903"/>
    <w:next w:val="1903"/>
    <w:uiPriority w:val="99"/>
    <w:semiHidden/>
    <w:pPr>
      <w:ind w:left="1680"/>
    </w:pPr>
    <w:rPr>
      <w:sz w:val="20"/>
      <w:szCs w:val="20"/>
    </w:rPr>
  </w:style>
  <w:style w:type="paragraph" w:styleId="2005" w:customStyle="1">
    <w:name w:val="Стиль Текст сноски + Arial 12 пт Черный По ширине Первая строка..."/>
    <w:basedOn w:val="1929"/>
    <w:uiPriority w:val="99"/>
    <w:pPr>
      <w:spacing w:after="40"/>
    </w:pPr>
    <w:rPr>
      <w:rFonts w:ascii="Arial" w:hAnsi="Arial" w:cs="Arial"/>
      <w:color w:val="000000"/>
    </w:rPr>
  </w:style>
  <w:style w:type="paragraph" w:styleId="2006" w:customStyle="1">
    <w:name w:val="Стиль2"/>
    <w:basedOn w:val="1905"/>
    <w:uiPriority w:val="99"/>
    <w:pPr>
      <w:numPr>
        <w:ilvl w:val="0"/>
        <w:numId w:val="0"/>
      </w:numPr>
      <w:ind w:left="576" w:hanging="576"/>
      <w:spacing w:before="240" w:after="60"/>
      <w:tabs>
        <w:tab w:val="num" w:pos="576" w:leader="none"/>
      </w:tabs>
    </w:pPr>
    <w:rPr>
      <w:rFonts w:ascii="Arial" w:hAnsi="Arial" w:cs="Arial"/>
      <w:szCs w:val="28"/>
    </w:rPr>
  </w:style>
  <w:style w:type="paragraph" w:styleId="2007">
    <w:name w:val="List Paragraph"/>
    <w:basedOn w:val="1903"/>
    <w:uiPriority w:val="34"/>
    <w:qFormat/>
    <w:pPr>
      <w:ind w:left="708"/>
    </w:pPr>
  </w:style>
  <w:style w:type="paragraph" w:styleId="2008">
    <w:name w:val="Date"/>
    <w:basedOn w:val="1903"/>
    <w:next w:val="1903"/>
    <w:link w:val="2009"/>
    <w:uiPriority w:val="99"/>
  </w:style>
  <w:style w:type="character" w:styleId="2009" w:customStyle="1">
    <w:name w:val="Дата Знак"/>
    <w:link w:val="2008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2010">
    <w:name w:val="TOC Heading"/>
    <w:basedOn w:val="1904"/>
    <w:next w:val="1903"/>
    <w:uiPriority w:val="39"/>
    <w:qFormat/>
    <w:pPr>
      <w:numPr>
        <w:ilvl w:val="0"/>
        <w:numId w:val="0"/>
      </w:num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2011" w:customStyle="1">
    <w:name w:val="Default"/>
    <w:uiPriority w:val="99"/>
    <w:rPr>
      <w:rFonts w:ascii="Times New Roman" w:hAnsi="Times New Roman" w:eastAsia="Times New Roman"/>
      <w:color w:val="000000"/>
      <w:sz w:val="24"/>
      <w:szCs w:val="24"/>
    </w:rPr>
  </w:style>
  <w:style w:type="numbering" w:styleId="2012" w:customStyle="1">
    <w:name w:val="Стиль3"/>
    <w:pPr>
      <w:numPr>
        <w:ilvl w:val="0"/>
        <w:numId w:val="5"/>
      </w:numPr>
    </w:pPr>
  </w:style>
  <w:style w:type="numbering" w:styleId="2013">
    <w:name w:val="Outline List 2"/>
    <w:basedOn w:val="1915"/>
    <w:pPr>
      <w:numPr>
        <w:ilvl w:val="0"/>
        <w:numId w:val="4"/>
      </w:numPr>
    </w:pPr>
  </w:style>
  <w:style w:type="numbering" w:styleId="2014" w:customStyle="1">
    <w:name w:val="Стиль4"/>
    <w:pPr>
      <w:numPr>
        <w:ilvl w:val="0"/>
        <w:numId w:val="6"/>
      </w:numPr>
    </w:pPr>
  </w:style>
  <w:style w:type="character" w:styleId="2015" w:customStyle="1">
    <w:name w:val="Основной текст_"/>
    <w:link w:val="2016"/>
    <w:rPr>
      <w:rFonts w:ascii="Times New Roman" w:hAnsi="Times New Roman" w:eastAsia="Times New Roman"/>
      <w:shd w:val="clear" w:color="auto" w:fill="ffffff"/>
    </w:rPr>
  </w:style>
  <w:style w:type="paragraph" w:styleId="2016" w:customStyle="1">
    <w:name w:val="Основной текст2"/>
    <w:basedOn w:val="1903"/>
    <w:link w:val="2015"/>
    <w:pPr>
      <w:jc w:val="both"/>
      <w:spacing w:before="300" w:after="300" w:line="292" w:lineRule="exact"/>
      <w:shd w:val="clear" w:color="auto" w:fill="ffffff"/>
      <w:widowControl w:val="off"/>
    </w:pPr>
    <w:rPr>
      <w:sz w:val="20"/>
      <w:szCs w:val="20"/>
    </w:rPr>
  </w:style>
  <w:style w:type="paragraph" w:styleId="2017" w:customStyle="1">
    <w:name w:val="bodytext"/>
    <w:basedOn w:val="1903"/>
    <w:pPr>
      <w:spacing w:before="100" w:beforeAutospacing="1" w:after="240" w:line="360" w:lineRule="atLeast"/>
    </w:pPr>
  </w:style>
  <w:style w:type="paragraph" w:styleId="2018" w:customStyle="1">
    <w:name w:val="m_ЗагПриложение"/>
    <w:basedOn w:val="1903"/>
    <w:next w:val="1903"/>
    <w:pPr>
      <w:jc w:val="center"/>
    </w:pPr>
    <w:rPr>
      <w:b/>
      <w:bCs/>
      <w:caps/>
    </w:rPr>
  </w:style>
  <w:style w:type="paragraph" w:styleId="2019" w:customStyle="1">
    <w:name w:val="ConsPlusTitle"/>
    <w:pPr>
      <w:widowControl w:val="off"/>
    </w:pPr>
    <w:rPr>
      <w:rFonts w:ascii="Arial" w:hAnsi="Arial" w:eastAsia="Times New Roman" w:cs="Arial"/>
      <w:b/>
      <w:bCs/>
    </w:rPr>
  </w:style>
  <w:style w:type="character" w:styleId="2020" w:customStyle="1">
    <w:name w:val="defaultlabelstyle3"/>
    <w:basedOn w:val="1913"/>
    <w:rPr>
      <w:rFonts w:hint="default" w:ascii="Verdana" w:hAnsi="Verdana"/>
      <w:b w:val="0"/>
      <w:bCs w:val="0"/>
      <w:color w:val="333333"/>
    </w:rPr>
  </w:style>
  <w:style w:type="paragraph" w:styleId="2021">
    <w:name w:val="No Spacing"/>
    <w:uiPriority w:val="1"/>
    <w:qFormat/>
    <w:rPr>
      <w:rFonts w:eastAsia="Times New Roman"/>
      <w:color w:val="000000"/>
      <w:sz w:val="22"/>
    </w:rPr>
  </w:style>
  <w:style w:type="paragraph" w:styleId="2022" w:customStyle="1">
    <w:name w:val="m_ПромШапка"/>
    <w:basedOn w:val="1903"/>
    <w:pPr>
      <w:jc w:val="center"/>
      <w:keepNext/>
    </w:pPr>
    <w:rPr>
      <w:b/>
      <w:bCs/>
      <w:sz w:val="20"/>
    </w:rPr>
  </w:style>
  <w:style w:type="character" w:styleId="2023" w:customStyle="1">
    <w:name w:val="m_ПростойТекст Char"/>
    <w:link w:val="2024"/>
    <w:rPr>
      <w:rFonts w:ascii="Times New Roman" w:hAnsi="Times New Roman" w:eastAsia="Times New Roman"/>
      <w:sz w:val="24"/>
      <w:szCs w:val="24"/>
    </w:rPr>
  </w:style>
  <w:style w:type="paragraph" w:styleId="2024" w:customStyle="1">
    <w:name w:val="m_ПростойТекст"/>
    <w:basedOn w:val="1903"/>
    <w:link w:val="2023"/>
    <w:pPr>
      <w:jc w:val="both"/>
    </w:pPr>
  </w:style>
  <w:style w:type="paragraph" w:styleId="2025" w:customStyle="1">
    <w:name w:val="m_ТекстТаблицы"/>
    <w:basedOn w:val="2024"/>
    <w:pPr>
      <w:jc w:val="left"/>
    </w:pPr>
    <w:rPr>
      <w:sz w:val="20"/>
    </w:rPr>
  </w:style>
  <w:style w:type="paragraph" w:styleId="2026" w:customStyle="1">
    <w:name w:val="m_1_Пункт"/>
    <w:basedOn w:val="2024"/>
    <w:next w:val="2024"/>
    <w:pPr>
      <w:numPr>
        <w:ilvl w:val="0"/>
        <w:numId w:val="7"/>
      </w:numPr>
      <w:keepNext/>
    </w:pPr>
    <w:rPr>
      <w:b/>
      <w:caps/>
    </w:rPr>
  </w:style>
  <w:style w:type="paragraph" w:styleId="2027" w:customStyle="1">
    <w:name w:val="m_2_Пункт"/>
    <w:basedOn w:val="2024"/>
    <w:next w:val="2024"/>
    <w:pPr>
      <w:numPr>
        <w:ilvl w:val="1"/>
        <w:numId w:val="7"/>
      </w:numPr>
      <w:keepNext/>
      <w:tabs>
        <w:tab w:val="left" w:pos="510" w:leader="none"/>
      </w:tabs>
    </w:pPr>
    <w:rPr>
      <w:b/>
    </w:rPr>
  </w:style>
  <w:style w:type="paragraph" w:styleId="2028" w:customStyle="1">
    <w:name w:val="m_3_Пункт"/>
    <w:basedOn w:val="2024"/>
    <w:next w:val="2024"/>
    <w:pPr>
      <w:numPr>
        <w:ilvl w:val="2"/>
        <w:numId w:val="7"/>
      </w:numPr>
      <w:tabs>
        <w:tab w:val="num" w:pos="1440" w:leader="none"/>
      </w:tabs>
    </w:pPr>
    <w:rPr>
      <w:b/>
      <w:lang w:val="en-US"/>
    </w:rPr>
  </w:style>
  <w:style w:type="paragraph" w:styleId="2029" w:customStyle="1">
    <w:name w:val="m_ШапкаТаблицы"/>
    <w:basedOn w:val="2024"/>
    <w:pPr>
      <w:jc w:val="center"/>
      <w:keepNext/>
      <w:shd w:val="clear" w:color="auto" w:fill="d9d9d9"/>
    </w:pPr>
    <w:rPr>
      <w:b/>
      <w:sz w:val="20"/>
    </w:rPr>
  </w:style>
  <w:style w:type="character" w:styleId="2030" w:customStyle="1">
    <w:name w:val="w"/>
    <w:basedOn w:val="1913"/>
  </w:style>
  <w:style w:type="paragraph" w:styleId="2031">
    <w:name w:val="endnote text"/>
    <w:basedOn w:val="1903"/>
    <w:link w:val="2032"/>
    <w:uiPriority w:val="99"/>
    <w:semiHidden/>
    <w:unhideWhenUsed/>
    <w:rPr>
      <w:sz w:val="20"/>
      <w:szCs w:val="20"/>
    </w:rPr>
  </w:style>
  <w:style w:type="character" w:styleId="2032" w:customStyle="1">
    <w:name w:val="Текст концевой сноски Знак"/>
    <w:basedOn w:val="1913"/>
    <w:link w:val="2031"/>
    <w:uiPriority w:val="99"/>
    <w:semiHidden/>
    <w:rPr>
      <w:rFonts w:ascii="Times New Roman" w:hAnsi="Times New Roman" w:eastAsia="Times New Roman"/>
    </w:rPr>
  </w:style>
  <w:style w:type="character" w:styleId="2033">
    <w:name w:val="endnote reference"/>
    <w:basedOn w:val="1913"/>
    <w:uiPriority w:val="99"/>
    <w:semiHidden/>
    <w:unhideWhenUsed/>
    <w:rPr>
      <w:vertAlign w:val="superscript"/>
    </w:rPr>
  </w:style>
  <w:style w:type="paragraph" w:styleId="2034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2035" w:customStyle="1">
    <w:name w:val="ConsPlusCell"/>
    <w:pPr>
      <w:widowControl w:val="off"/>
    </w:pPr>
    <w:rPr>
      <w:rFonts w:ascii="Courier New" w:hAnsi="Courier New" w:eastAsia="Times New Roman" w:cs="Courier New"/>
    </w:rPr>
  </w:style>
  <w:style w:type="paragraph" w:styleId="2036" w:customStyle="1">
    <w:name w:val="ConsPlusDocList"/>
    <w:pPr>
      <w:widowControl w:val="off"/>
    </w:pPr>
    <w:rPr>
      <w:rFonts w:eastAsia="Times New Roman" w:cs="Calibri"/>
      <w:sz w:val="22"/>
    </w:rPr>
  </w:style>
  <w:style w:type="paragraph" w:styleId="2037" w:customStyle="1">
    <w:name w:val="ConsPlusTitlePage"/>
    <w:pPr>
      <w:widowControl w:val="off"/>
    </w:pPr>
    <w:rPr>
      <w:rFonts w:ascii="Tahoma" w:hAnsi="Tahoma" w:eastAsia="Times New Roman" w:cs="Tahoma"/>
    </w:rPr>
  </w:style>
  <w:style w:type="paragraph" w:styleId="2038" w:customStyle="1">
    <w:name w:val="ConsPlusJurTerm"/>
    <w:pPr>
      <w:widowControl w:val="off"/>
    </w:pPr>
    <w:rPr>
      <w:rFonts w:ascii="Tahoma" w:hAnsi="Tahoma" w:eastAsia="Times New Roman" w:cs="Tahoma"/>
      <w:sz w:val="26"/>
    </w:rPr>
  </w:style>
  <w:style w:type="paragraph" w:styleId="2039" w:customStyle="1">
    <w:name w:val="ConsPlusTextList"/>
    <w:pPr>
      <w:widowControl w:val="off"/>
    </w:pPr>
    <w:rPr>
      <w:rFonts w:ascii="Arial" w:hAnsi="Arial" w:eastAsia="Times New Roman" w:cs="Arial"/>
    </w:rPr>
  </w:style>
  <w:style w:type="character" w:styleId="2040" w:customStyle="1">
    <w:name w:val="Heading 1 Char"/>
    <w:basedOn w:val="1913"/>
    <w:uiPriority w:val="9"/>
    <w:rPr>
      <w:rFonts w:ascii="Arial" w:hAnsi="Arial" w:eastAsia="Arial" w:cs="Arial"/>
      <w:sz w:val="40"/>
      <w:szCs w:val="40"/>
    </w:rPr>
  </w:style>
  <w:style w:type="character" w:styleId="2041" w:customStyle="1">
    <w:name w:val="Heading 2 Char"/>
    <w:basedOn w:val="1913"/>
    <w:uiPriority w:val="9"/>
    <w:rPr>
      <w:rFonts w:ascii="Arial" w:hAnsi="Arial" w:eastAsia="Arial" w:cs="Arial"/>
      <w:sz w:val="34"/>
    </w:rPr>
  </w:style>
  <w:style w:type="character" w:styleId="2042" w:customStyle="1">
    <w:name w:val="Heading 3 Char"/>
    <w:basedOn w:val="1913"/>
    <w:uiPriority w:val="9"/>
    <w:rPr>
      <w:rFonts w:ascii="Arial" w:hAnsi="Arial" w:eastAsia="Arial" w:cs="Arial"/>
      <w:sz w:val="30"/>
      <w:szCs w:val="30"/>
    </w:rPr>
  </w:style>
  <w:style w:type="character" w:styleId="2043" w:customStyle="1">
    <w:name w:val="Heading 4 Char"/>
    <w:basedOn w:val="1913"/>
    <w:uiPriority w:val="9"/>
    <w:rPr>
      <w:rFonts w:ascii="Arial" w:hAnsi="Arial" w:eastAsia="Arial" w:cs="Arial"/>
      <w:b/>
      <w:bCs/>
      <w:sz w:val="26"/>
      <w:szCs w:val="26"/>
    </w:rPr>
  </w:style>
  <w:style w:type="character" w:styleId="2044" w:customStyle="1">
    <w:name w:val="Heading 5 Char"/>
    <w:basedOn w:val="1913"/>
    <w:uiPriority w:val="9"/>
    <w:rPr>
      <w:rFonts w:ascii="Arial" w:hAnsi="Arial" w:eastAsia="Arial" w:cs="Arial"/>
      <w:b/>
      <w:bCs/>
      <w:sz w:val="24"/>
      <w:szCs w:val="24"/>
    </w:rPr>
  </w:style>
  <w:style w:type="character" w:styleId="2045" w:customStyle="1">
    <w:name w:val="Heading 6 Char"/>
    <w:basedOn w:val="1913"/>
    <w:uiPriority w:val="9"/>
    <w:rPr>
      <w:rFonts w:ascii="Arial" w:hAnsi="Arial" w:eastAsia="Arial" w:cs="Arial"/>
      <w:b/>
      <w:bCs/>
      <w:sz w:val="22"/>
      <w:szCs w:val="22"/>
    </w:rPr>
  </w:style>
  <w:style w:type="character" w:styleId="2046" w:customStyle="1">
    <w:name w:val="Heading 7 Char"/>
    <w:basedOn w:val="19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047" w:customStyle="1">
    <w:name w:val="Heading 8 Char"/>
    <w:basedOn w:val="1913"/>
    <w:uiPriority w:val="9"/>
    <w:rPr>
      <w:rFonts w:ascii="Arial" w:hAnsi="Arial" w:eastAsia="Arial" w:cs="Arial"/>
      <w:i/>
      <w:iCs/>
      <w:sz w:val="22"/>
      <w:szCs w:val="22"/>
    </w:rPr>
  </w:style>
  <w:style w:type="character" w:styleId="2048" w:customStyle="1">
    <w:name w:val="Heading 9 Char"/>
    <w:basedOn w:val="1913"/>
    <w:uiPriority w:val="9"/>
    <w:rPr>
      <w:rFonts w:ascii="Arial" w:hAnsi="Arial" w:eastAsia="Arial" w:cs="Arial"/>
      <w:i/>
      <w:iCs/>
      <w:sz w:val="21"/>
      <w:szCs w:val="21"/>
    </w:rPr>
  </w:style>
  <w:style w:type="character" w:styleId="2049" w:customStyle="1">
    <w:name w:val="Title Char"/>
    <w:basedOn w:val="1913"/>
    <w:uiPriority w:val="10"/>
    <w:rPr>
      <w:sz w:val="48"/>
      <w:szCs w:val="48"/>
    </w:rPr>
  </w:style>
  <w:style w:type="character" w:styleId="2050" w:customStyle="1">
    <w:name w:val="Subtitle Char"/>
    <w:basedOn w:val="1913"/>
    <w:uiPriority w:val="11"/>
    <w:rPr>
      <w:sz w:val="24"/>
      <w:szCs w:val="24"/>
    </w:rPr>
  </w:style>
  <w:style w:type="paragraph" w:styleId="2051">
    <w:name w:val="Quote"/>
    <w:basedOn w:val="1903"/>
    <w:next w:val="1903"/>
    <w:link w:val="2052"/>
    <w:uiPriority w:val="29"/>
    <w:qFormat/>
    <w:pPr>
      <w:ind w:left="720" w:right="720"/>
    </w:pPr>
    <w:rPr>
      <w:i/>
    </w:rPr>
  </w:style>
  <w:style w:type="character" w:styleId="2052" w:customStyle="1">
    <w:name w:val="Цитата 2 Знак"/>
    <w:basedOn w:val="1913"/>
    <w:link w:val="2051"/>
    <w:uiPriority w:val="29"/>
    <w:rPr>
      <w:rFonts w:ascii="Times New Roman" w:hAnsi="Times New Roman" w:eastAsia="Times New Roman"/>
      <w:i/>
      <w:sz w:val="24"/>
      <w:szCs w:val="24"/>
    </w:rPr>
  </w:style>
  <w:style w:type="paragraph" w:styleId="2053">
    <w:name w:val="Intense Quote"/>
    <w:basedOn w:val="1903"/>
    <w:next w:val="1903"/>
    <w:link w:val="20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054" w:customStyle="1">
    <w:name w:val="Выделенная цитата Знак"/>
    <w:basedOn w:val="1913"/>
    <w:link w:val="2053"/>
    <w:uiPriority w:val="30"/>
    <w:rPr>
      <w:rFonts w:ascii="Times New Roman" w:hAnsi="Times New Roman" w:eastAsia="Times New Roman"/>
      <w:i/>
      <w:sz w:val="24"/>
      <w:szCs w:val="24"/>
      <w:shd w:val="clear" w:color="auto" w:fill="f2f2f2"/>
    </w:rPr>
  </w:style>
  <w:style w:type="character" w:styleId="2055" w:customStyle="1">
    <w:name w:val="Header Char"/>
    <w:basedOn w:val="1913"/>
    <w:uiPriority w:val="99"/>
  </w:style>
  <w:style w:type="character" w:styleId="2056" w:customStyle="1">
    <w:name w:val="Footer Char"/>
    <w:basedOn w:val="1913"/>
    <w:uiPriority w:val="99"/>
  </w:style>
  <w:style w:type="paragraph" w:styleId="2057">
    <w:name w:val="Caption"/>
    <w:basedOn w:val="1903"/>
    <w:next w:val="1903"/>
    <w:link w:val="205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2058" w:customStyle="1">
    <w:name w:val="Caption Char"/>
    <w:uiPriority w:val="99"/>
  </w:style>
  <w:style w:type="table" w:styleId="2059" w:customStyle="1">
    <w:name w:val="Table Grid Light"/>
    <w:basedOn w:val="19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2060">
    <w:name w:val="Plain Table 1"/>
    <w:basedOn w:val="191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061">
    <w:name w:val="Plain Table 2"/>
    <w:basedOn w:val="191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062">
    <w:name w:val="Plain Table 3"/>
    <w:basedOn w:val="19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063">
    <w:name w:val="Plain Table 4"/>
    <w:basedOn w:val="19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64">
    <w:name w:val="Plain Table 5"/>
    <w:basedOn w:val="191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065">
    <w:name w:val="Grid Table 1 Light"/>
    <w:basedOn w:val="191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66" w:customStyle="1">
    <w:name w:val="Grid Table 1 Light - Accent 1"/>
    <w:basedOn w:val="191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67" w:customStyle="1">
    <w:name w:val="Grid Table 1 Light - Accent 2"/>
    <w:basedOn w:val="191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68" w:customStyle="1">
    <w:name w:val="Grid Table 1 Light - Accent 3"/>
    <w:basedOn w:val="191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69" w:customStyle="1">
    <w:name w:val="Grid Table 1 Light - Accent 4"/>
    <w:basedOn w:val="191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70" w:customStyle="1">
    <w:name w:val="Grid Table 1 Light - Accent 5"/>
    <w:basedOn w:val="191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71" w:customStyle="1">
    <w:name w:val="Grid Table 1 Light - Accent 6"/>
    <w:basedOn w:val="191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072">
    <w:name w:val="Grid Table 2"/>
    <w:basedOn w:val="19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3" w:customStyle="1">
    <w:name w:val="Grid Table 2 - Accent 1"/>
    <w:basedOn w:val="191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4" w:customStyle="1">
    <w:name w:val="Grid Table 2 - Accent 2"/>
    <w:basedOn w:val="191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5" w:customStyle="1">
    <w:name w:val="Grid Table 2 - Accent 3"/>
    <w:basedOn w:val="191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6" w:customStyle="1">
    <w:name w:val="Grid Table 2 - Accent 4"/>
    <w:basedOn w:val="191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7" w:customStyle="1">
    <w:name w:val="Grid Table 2 - Accent 5"/>
    <w:basedOn w:val="191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8" w:customStyle="1">
    <w:name w:val="Grid Table 2 - Accent 6"/>
    <w:basedOn w:val="191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79">
    <w:name w:val="Grid Table 3"/>
    <w:basedOn w:val="191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0" w:customStyle="1">
    <w:name w:val="Grid Table 3 - Accent 1"/>
    <w:basedOn w:val="191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1" w:customStyle="1">
    <w:name w:val="Grid Table 3 - Accent 2"/>
    <w:basedOn w:val="191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2" w:customStyle="1">
    <w:name w:val="Grid Table 3 - Accent 3"/>
    <w:basedOn w:val="191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3" w:customStyle="1">
    <w:name w:val="Grid Table 3 - Accent 4"/>
    <w:basedOn w:val="191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4" w:customStyle="1">
    <w:name w:val="Grid Table 3 - Accent 5"/>
    <w:basedOn w:val="191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5" w:customStyle="1">
    <w:name w:val="Grid Table 3 - Accent 6"/>
    <w:basedOn w:val="191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086">
    <w:name w:val="Grid Table 4"/>
    <w:basedOn w:val="191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2087" w:customStyle="1">
    <w:name w:val="Grid Table 4 - Accent 1"/>
    <w:basedOn w:val="1914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2088" w:customStyle="1">
    <w:name w:val="Grid Table 4 - Accent 2"/>
    <w:basedOn w:val="191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2089" w:customStyle="1">
    <w:name w:val="Grid Table 4 - Accent 3"/>
    <w:basedOn w:val="191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2090" w:customStyle="1">
    <w:name w:val="Grid Table 4 - Accent 4"/>
    <w:basedOn w:val="191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2091" w:customStyle="1">
    <w:name w:val="Grid Table 4 - Accent 5"/>
    <w:basedOn w:val="1914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2092" w:customStyle="1">
    <w:name w:val="Grid Table 4 - Accent 6"/>
    <w:basedOn w:val="191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2093">
    <w:name w:val="Grid Table 5 Dark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2094" w:customStyle="1">
    <w:name w:val="Grid Table 5 Dark- Accent 1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2095" w:customStyle="1">
    <w:name w:val="Grid Table 5 Dark - Accent 2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2096" w:customStyle="1">
    <w:name w:val="Grid Table 5 Dark - Accent 3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2097" w:customStyle="1">
    <w:name w:val="Grid Table 5 Dark- Accent 4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2098" w:customStyle="1">
    <w:name w:val="Grid Table 5 Dark - Accent 5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2099" w:customStyle="1">
    <w:name w:val="Grid Table 5 Dark - Accent 6"/>
    <w:basedOn w:val="191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2100">
    <w:name w:val="Grid Table 6 Colorful"/>
    <w:basedOn w:val="191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2101" w:customStyle="1">
    <w:name w:val="Grid Table 6 Colorful - Accent 1"/>
    <w:basedOn w:val="1914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2102" w:customStyle="1">
    <w:name w:val="Grid Table 6 Colorful - Accent 2"/>
    <w:basedOn w:val="191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2103" w:customStyle="1">
    <w:name w:val="Grid Table 6 Colorful - Accent 3"/>
    <w:basedOn w:val="191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2104" w:customStyle="1">
    <w:name w:val="Grid Table 6 Colorful - Accent 4"/>
    <w:basedOn w:val="191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2105" w:customStyle="1">
    <w:name w:val="Grid Table 6 Colorful - Accent 5"/>
    <w:basedOn w:val="1914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2106" w:customStyle="1">
    <w:name w:val="Grid Table 6 Colorful - Accent 6"/>
    <w:basedOn w:val="191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2107">
    <w:name w:val="Grid Table 7 Colorful"/>
    <w:basedOn w:val="191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08" w:customStyle="1">
    <w:name w:val="Grid Table 7 Colorful - Accent 1"/>
    <w:basedOn w:val="1914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09" w:customStyle="1">
    <w:name w:val="Grid Table 7 Colorful - Accent 2"/>
    <w:basedOn w:val="191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10" w:customStyle="1">
    <w:name w:val="Grid Table 7 Colorful - Accent 3"/>
    <w:basedOn w:val="191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11" w:customStyle="1">
    <w:name w:val="Grid Table 7 Colorful - Accent 4"/>
    <w:basedOn w:val="191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12" w:customStyle="1">
    <w:name w:val="Grid Table 7 Colorful - Accent 5"/>
    <w:basedOn w:val="1914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13" w:customStyle="1">
    <w:name w:val="Grid Table 7 Colorful - Accent 6"/>
    <w:basedOn w:val="191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14">
    <w:name w:val="List Table 1 Light"/>
    <w:basedOn w:val="191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15" w:customStyle="1">
    <w:name w:val="List Table 1 Light - Accent 1"/>
    <w:basedOn w:val="1914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16" w:customStyle="1">
    <w:name w:val="List Table 1 Light - Accent 2"/>
    <w:basedOn w:val="191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17" w:customStyle="1">
    <w:name w:val="List Table 1 Light - Accent 3"/>
    <w:basedOn w:val="191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18" w:customStyle="1">
    <w:name w:val="List Table 1 Light - Accent 4"/>
    <w:basedOn w:val="191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19" w:customStyle="1">
    <w:name w:val="List Table 1 Light - Accent 5"/>
    <w:basedOn w:val="1914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20" w:customStyle="1">
    <w:name w:val="List Table 1 Light - Accent 6"/>
    <w:basedOn w:val="191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121">
    <w:name w:val="List Table 2"/>
    <w:basedOn w:val="191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2122" w:customStyle="1">
    <w:name w:val="List Table 2 - Accent 1"/>
    <w:basedOn w:val="1914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2123" w:customStyle="1">
    <w:name w:val="List Table 2 - Accent 2"/>
    <w:basedOn w:val="191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2124" w:customStyle="1">
    <w:name w:val="List Table 2 - Accent 3"/>
    <w:basedOn w:val="191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2125" w:customStyle="1">
    <w:name w:val="List Table 2 - Accent 4"/>
    <w:basedOn w:val="191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2126" w:customStyle="1">
    <w:name w:val="List Table 2 - Accent 5"/>
    <w:basedOn w:val="1914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2127" w:customStyle="1">
    <w:name w:val="List Table 2 - Accent 6"/>
    <w:basedOn w:val="191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2128">
    <w:name w:val="List Table 3"/>
    <w:basedOn w:val="19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29" w:customStyle="1">
    <w:name w:val="List Table 3 - Accent 1"/>
    <w:basedOn w:val="1914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0" w:customStyle="1">
    <w:name w:val="List Table 3 - Accent 2"/>
    <w:basedOn w:val="191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1" w:customStyle="1">
    <w:name w:val="List Table 3 - Accent 3"/>
    <w:basedOn w:val="191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2" w:customStyle="1">
    <w:name w:val="List Table 3 - Accent 4"/>
    <w:basedOn w:val="191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3" w:customStyle="1">
    <w:name w:val="List Table 3 - Accent 5"/>
    <w:basedOn w:val="1914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4" w:customStyle="1">
    <w:name w:val="List Table 3 - Accent 6"/>
    <w:basedOn w:val="191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5">
    <w:name w:val="List Table 4"/>
    <w:basedOn w:val="191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6" w:customStyle="1">
    <w:name w:val="List Table 4 - Accent 1"/>
    <w:basedOn w:val="1914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7" w:customStyle="1">
    <w:name w:val="List Table 4 - Accent 2"/>
    <w:basedOn w:val="191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8" w:customStyle="1">
    <w:name w:val="List Table 4 - Accent 3"/>
    <w:basedOn w:val="191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39" w:customStyle="1">
    <w:name w:val="List Table 4 - Accent 4"/>
    <w:basedOn w:val="191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40" w:customStyle="1">
    <w:name w:val="List Table 4 - Accent 5"/>
    <w:basedOn w:val="1914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41" w:customStyle="1">
    <w:name w:val="List Table 4 - Accent 6"/>
    <w:basedOn w:val="191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142">
    <w:name w:val="List Table 5 Dark"/>
    <w:basedOn w:val="191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3" w:customStyle="1">
    <w:name w:val="List Table 5 Dark - Accent 1"/>
    <w:basedOn w:val="1914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4" w:customStyle="1">
    <w:name w:val="List Table 5 Dark - Accent 2"/>
    <w:basedOn w:val="191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5" w:customStyle="1">
    <w:name w:val="List Table 5 Dark - Accent 3"/>
    <w:basedOn w:val="191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6" w:customStyle="1">
    <w:name w:val="List Table 5 Dark - Accent 4"/>
    <w:basedOn w:val="191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7" w:customStyle="1">
    <w:name w:val="List Table 5 Dark - Accent 5"/>
    <w:basedOn w:val="1914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8" w:customStyle="1">
    <w:name w:val="List Table 5 Dark - Accent 6"/>
    <w:basedOn w:val="191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149">
    <w:name w:val="List Table 6 Colorful"/>
    <w:basedOn w:val="191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2150" w:customStyle="1">
    <w:name w:val="List Table 6 Colorful - Accent 1"/>
    <w:basedOn w:val="1914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2151" w:customStyle="1">
    <w:name w:val="List Table 6 Colorful - Accent 2"/>
    <w:basedOn w:val="191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2152" w:customStyle="1">
    <w:name w:val="List Table 6 Colorful - Accent 3"/>
    <w:basedOn w:val="191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2153" w:customStyle="1">
    <w:name w:val="List Table 6 Colorful - Accent 4"/>
    <w:basedOn w:val="191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2154" w:customStyle="1">
    <w:name w:val="List Table 6 Colorful - Accent 5"/>
    <w:basedOn w:val="1914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2155" w:customStyle="1">
    <w:name w:val="List Table 6 Colorful - Accent 6"/>
    <w:basedOn w:val="191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2156">
    <w:name w:val="List Table 7 Colorful"/>
    <w:basedOn w:val="191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57" w:customStyle="1">
    <w:name w:val="List Table 7 Colorful - Accent 1"/>
    <w:basedOn w:val="1914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58" w:customStyle="1">
    <w:name w:val="List Table 7 Colorful - Accent 2"/>
    <w:basedOn w:val="191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59" w:customStyle="1">
    <w:name w:val="List Table 7 Colorful - Accent 3"/>
    <w:basedOn w:val="191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60" w:customStyle="1">
    <w:name w:val="List Table 7 Colorful - Accent 4"/>
    <w:basedOn w:val="191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61" w:customStyle="1">
    <w:name w:val="List Table 7 Colorful - Accent 5"/>
    <w:basedOn w:val="1914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62" w:customStyle="1">
    <w:name w:val="List Table 7 Colorful - Accent 6"/>
    <w:basedOn w:val="191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163" w:customStyle="1">
    <w:name w:val="Lined - Accent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2164" w:customStyle="1">
    <w:name w:val="Lined - Accent 1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2165" w:customStyle="1">
    <w:name w:val="Lined - Accent 2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2166" w:customStyle="1">
    <w:name w:val="Lined - Accent 3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2167" w:customStyle="1">
    <w:name w:val="Lined - Accent 4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2168" w:customStyle="1">
    <w:name w:val="Lined - Accent 5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2169" w:customStyle="1">
    <w:name w:val="Lined - Accent 6"/>
    <w:basedOn w:val="191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2170" w:customStyle="1">
    <w:name w:val="Bordered &amp; Lined - Accent"/>
    <w:basedOn w:val="191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2171" w:customStyle="1">
    <w:name w:val="Bordered &amp; Lined - Accent 1"/>
    <w:basedOn w:val="1914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2172" w:customStyle="1">
    <w:name w:val="Bordered &amp; Lined - Accent 2"/>
    <w:basedOn w:val="191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2173" w:customStyle="1">
    <w:name w:val="Bordered &amp; Lined - Accent 3"/>
    <w:basedOn w:val="191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2174" w:customStyle="1">
    <w:name w:val="Bordered &amp; Lined - Accent 4"/>
    <w:basedOn w:val="191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2175" w:customStyle="1">
    <w:name w:val="Bordered &amp; Lined - Accent 5"/>
    <w:basedOn w:val="1914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2176" w:customStyle="1">
    <w:name w:val="Bordered &amp; Lined - Accent 6"/>
    <w:basedOn w:val="191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2177" w:customStyle="1">
    <w:name w:val="Bordered"/>
    <w:basedOn w:val="191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2178" w:customStyle="1">
    <w:name w:val="Bordered - Accent 1"/>
    <w:basedOn w:val="191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2179" w:customStyle="1">
    <w:name w:val="Bordered - Accent 2"/>
    <w:basedOn w:val="191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2180" w:customStyle="1">
    <w:name w:val="Bordered - Accent 3"/>
    <w:basedOn w:val="191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2181" w:customStyle="1">
    <w:name w:val="Bordered - Accent 4"/>
    <w:basedOn w:val="191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2182" w:customStyle="1">
    <w:name w:val="Bordered - Accent 5"/>
    <w:basedOn w:val="191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2183" w:customStyle="1">
    <w:name w:val="Bordered - Accent 6"/>
    <w:basedOn w:val="191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2184" w:customStyle="1">
    <w:name w:val="Footnote Text Char"/>
    <w:uiPriority w:val="99"/>
    <w:rPr>
      <w:sz w:val="18"/>
    </w:rPr>
  </w:style>
  <w:style w:type="character" w:styleId="2185" w:customStyle="1">
    <w:name w:val="Endnote Text Char"/>
    <w:uiPriority w:val="99"/>
    <w:rPr>
      <w:sz w:val="20"/>
    </w:rPr>
  </w:style>
  <w:style w:type="paragraph" w:styleId="2186">
    <w:name w:val="table of figures"/>
    <w:basedOn w:val="1903"/>
    <w:next w:val="1903"/>
    <w:uiPriority w:val="99"/>
    <w:unhideWhenUsed/>
  </w:style>
  <w:style w:type="paragraph" w:styleId="2187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footer" Target="footer6.xml" /><Relationship Id="rId21" Type="http://schemas.openxmlformats.org/officeDocument/2006/relationships/customXml" Target="../customXml/item1.xml" /><Relationship Id="rId22" Type="http://schemas.openxmlformats.org/officeDocument/2006/relationships/image" Target="media/image2.wmf"/><Relationship Id="rId23" Type="http://schemas.openxmlformats.org/officeDocument/2006/relationships/oleObject" Target="embeddings/oleObject1.bin"/><Relationship Id="rId24" Type="http://schemas.openxmlformats.org/officeDocument/2006/relationships/image" Target="media/image3.wmf"/><Relationship Id="rId25" Type="http://schemas.openxmlformats.org/officeDocument/2006/relationships/oleObject" Target="embeddings/oleObject2.bin"/><Relationship Id="rId26" Type="http://schemas.openxmlformats.org/officeDocument/2006/relationships/image" Target="media/image4.wmf"/><Relationship Id="rId27" Type="http://schemas.openxmlformats.org/officeDocument/2006/relationships/oleObject" Target="embeddings/oleObject3.bin"/><Relationship Id="rId28" Type="http://schemas.openxmlformats.org/officeDocument/2006/relationships/image" Target="media/image5.wmf"/><Relationship Id="rId29" Type="http://schemas.openxmlformats.org/officeDocument/2006/relationships/oleObject" Target="embeddings/oleObject4.bin"/><Relationship Id="rId30" Type="http://schemas.openxmlformats.org/officeDocument/2006/relationships/image" Target="media/image6.wmf"/><Relationship Id="rId31" Type="http://schemas.openxmlformats.org/officeDocument/2006/relationships/oleObject" Target="embeddings/oleObject5.bin"/><Relationship Id="rId32" Type="http://schemas.openxmlformats.org/officeDocument/2006/relationships/image" Target="media/image7.wmf"/><Relationship Id="rId33" Type="http://schemas.openxmlformats.org/officeDocument/2006/relationships/oleObject" Target="embeddings/oleObject6.bin"/><Relationship Id="rId34" Type="http://schemas.openxmlformats.org/officeDocument/2006/relationships/image" Target="media/image8.wmf"/><Relationship Id="rId35" Type="http://schemas.openxmlformats.org/officeDocument/2006/relationships/oleObject" Target="embeddings/oleObject7.bin"/><Relationship Id="rId36" Type="http://schemas.openxmlformats.org/officeDocument/2006/relationships/image" Target="media/image9.wmf"/><Relationship Id="rId37" Type="http://schemas.openxmlformats.org/officeDocument/2006/relationships/oleObject" Target="embeddings/oleObject8.bin"/><Relationship Id="rId38" Type="http://schemas.openxmlformats.org/officeDocument/2006/relationships/image" Target="media/image10.wmf"/><Relationship Id="rId39" Type="http://schemas.openxmlformats.org/officeDocument/2006/relationships/oleObject" Target="embeddings/oleObject9.bin"/><Relationship Id="rId40" Type="http://schemas.openxmlformats.org/officeDocument/2006/relationships/image" Target="media/image11.wmf"/><Relationship Id="rId41" Type="http://schemas.openxmlformats.org/officeDocument/2006/relationships/oleObject" Target="embeddings/oleObject10.bin"/><Relationship Id="rId42" Type="http://schemas.openxmlformats.org/officeDocument/2006/relationships/image" Target="media/image12.wmf"/><Relationship Id="rId43" Type="http://schemas.openxmlformats.org/officeDocument/2006/relationships/oleObject" Target="embeddings/oleObject11.bin"/><Relationship Id="rId44" Type="http://schemas.openxmlformats.org/officeDocument/2006/relationships/image" Target="media/image13.wmf"/><Relationship Id="rId45" Type="http://schemas.openxmlformats.org/officeDocument/2006/relationships/oleObject" Target="embeddings/oleObject12.bin"/><Relationship Id="rId46" Type="http://schemas.openxmlformats.org/officeDocument/2006/relationships/image" Target="media/image14.wmf"/><Relationship Id="rId47" Type="http://schemas.openxmlformats.org/officeDocument/2006/relationships/oleObject" Target="embeddings/oleObject13.bin"/><Relationship Id="rId48" Type="http://schemas.openxmlformats.org/officeDocument/2006/relationships/image" Target="media/image15.wmf"/><Relationship Id="rId49" Type="http://schemas.openxmlformats.org/officeDocument/2006/relationships/oleObject" Target="embeddings/oleObject14.bin"/><Relationship Id="rId50" Type="http://schemas.openxmlformats.org/officeDocument/2006/relationships/image" Target="media/image16.wmf"/><Relationship Id="rId51" Type="http://schemas.openxmlformats.org/officeDocument/2006/relationships/oleObject" Target="embeddings/oleObject15.bin"/><Relationship Id="rId52" Type="http://schemas.openxmlformats.org/officeDocument/2006/relationships/hyperlink" Target="http://so-ups.ru/index.php?id=glossary&amp;no_cache=1&amp;print=1" TargetMode="External"/><Relationship Id="rId53" Type="http://schemas.openxmlformats.org/officeDocument/2006/relationships/image" Target="media/image17.wmf"/><Relationship Id="rId54" Type="http://schemas.openxmlformats.org/officeDocument/2006/relationships/oleObject" Target="embeddings/oleObject16.bin"/><Relationship Id="rId55" Type="http://schemas.openxmlformats.org/officeDocument/2006/relationships/image" Target="media/image18.wmf"/><Relationship Id="rId56" Type="http://schemas.openxmlformats.org/officeDocument/2006/relationships/oleObject" Target="embeddings/oleObject17.bin"/><Relationship Id="rId57" Type="http://schemas.openxmlformats.org/officeDocument/2006/relationships/image" Target="media/image19.wmf"/><Relationship Id="rId58" Type="http://schemas.openxmlformats.org/officeDocument/2006/relationships/oleObject" Target="embeddings/oleObject18.bin"/><Relationship Id="rId59" Type="http://schemas.openxmlformats.org/officeDocument/2006/relationships/image" Target="media/image20.wmf"/><Relationship Id="rId60" Type="http://schemas.openxmlformats.org/officeDocument/2006/relationships/oleObject" Target="embeddings/oleObject19.bin"/><Relationship Id="rId61" Type="http://schemas.openxmlformats.org/officeDocument/2006/relationships/image" Target="media/image21.wmf"/><Relationship Id="rId62" Type="http://schemas.openxmlformats.org/officeDocument/2006/relationships/oleObject" Target="embeddings/oleObject20.bin"/><Relationship Id="rId63" Type="http://schemas.openxmlformats.org/officeDocument/2006/relationships/image" Target="media/image22.wmf"/><Relationship Id="rId64" Type="http://schemas.openxmlformats.org/officeDocument/2006/relationships/oleObject" Target="embeddings/oleObject21.bin"/><Relationship Id="rId65" Type="http://schemas.openxmlformats.org/officeDocument/2006/relationships/image" Target="media/image23.wmf"/><Relationship Id="rId66" Type="http://schemas.openxmlformats.org/officeDocument/2006/relationships/oleObject" Target="embeddings/oleObject22.bin"/><Relationship Id="rId67" Type="http://schemas.openxmlformats.org/officeDocument/2006/relationships/image" Target="media/image24.wmf"/><Relationship Id="rId68" Type="http://schemas.openxmlformats.org/officeDocument/2006/relationships/oleObject" Target="embeddings/oleObject23.bin"/><Relationship Id="rId69" Type="http://schemas.openxmlformats.org/officeDocument/2006/relationships/image" Target="media/image25.wmf"/><Relationship Id="rId70" Type="http://schemas.openxmlformats.org/officeDocument/2006/relationships/oleObject" Target="embeddings/oleObject24.bin"/><Relationship Id="rId71" Type="http://schemas.openxmlformats.org/officeDocument/2006/relationships/image" Target="media/image26.wmf"/><Relationship Id="rId72" Type="http://schemas.openxmlformats.org/officeDocument/2006/relationships/oleObject" Target="embeddings/oleObject25.bin"/><Relationship Id="rId73" Type="http://schemas.openxmlformats.org/officeDocument/2006/relationships/image" Target="media/image27.wmf"/><Relationship Id="rId74" Type="http://schemas.openxmlformats.org/officeDocument/2006/relationships/oleObject" Target="embeddings/oleObject26.bin"/><Relationship Id="rId75" Type="http://schemas.openxmlformats.org/officeDocument/2006/relationships/image" Target="media/image28.wmf"/><Relationship Id="rId76" Type="http://schemas.openxmlformats.org/officeDocument/2006/relationships/oleObject" Target="embeddings/oleObject27.bin"/><Relationship Id="rId77" Type="http://schemas.openxmlformats.org/officeDocument/2006/relationships/image" Target="media/image29.wmf"/><Relationship Id="rId78" Type="http://schemas.openxmlformats.org/officeDocument/2006/relationships/oleObject" Target="embeddings/oleObject28.bin"/><Relationship Id="rId79" Type="http://schemas.openxmlformats.org/officeDocument/2006/relationships/image" Target="media/image30.wmf"/><Relationship Id="rId80" Type="http://schemas.openxmlformats.org/officeDocument/2006/relationships/oleObject" Target="embeddings/oleObject29.bin"/><Relationship Id="rId81" Type="http://schemas.openxmlformats.org/officeDocument/2006/relationships/image" Target="media/image31.wmf"/><Relationship Id="rId82" Type="http://schemas.openxmlformats.org/officeDocument/2006/relationships/oleObject" Target="embeddings/oleObject30.bin"/><Relationship Id="rId83" Type="http://schemas.openxmlformats.org/officeDocument/2006/relationships/image" Target="media/image32.wmf"/><Relationship Id="rId84" Type="http://schemas.openxmlformats.org/officeDocument/2006/relationships/oleObject" Target="embeddings/oleObject31.bin"/><Relationship Id="rId85" Type="http://schemas.openxmlformats.org/officeDocument/2006/relationships/image" Target="media/image33.wmf"/><Relationship Id="rId86" Type="http://schemas.openxmlformats.org/officeDocument/2006/relationships/oleObject" Target="embeddings/oleObject32.bin"/><Relationship Id="rId87" Type="http://schemas.openxmlformats.org/officeDocument/2006/relationships/image" Target="media/image34.wmf"/><Relationship Id="rId88" Type="http://schemas.openxmlformats.org/officeDocument/2006/relationships/oleObject" Target="embeddings/oleObject33.bin"/><Relationship Id="rId89" Type="http://schemas.openxmlformats.org/officeDocument/2006/relationships/image" Target="media/image35.wmf"/><Relationship Id="rId90" Type="http://schemas.openxmlformats.org/officeDocument/2006/relationships/oleObject" Target="embeddings/oleObject34.bin"/><Relationship Id="rId91" Type="http://schemas.openxmlformats.org/officeDocument/2006/relationships/image" Target="media/image36.wmf"/><Relationship Id="rId92" Type="http://schemas.openxmlformats.org/officeDocument/2006/relationships/oleObject" Target="embeddings/oleObject35.bin"/><Relationship Id="rId93" Type="http://schemas.openxmlformats.org/officeDocument/2006/relationships/image" Target="media/image37.wmf"/><Relationship Id="rId94" Type="http://schemas.openxmlformats.org/officeDocument/2006/relationships/oleObject" Target="embeddings/oleObject36.bin"/><Relationship Id="rId95" Type="http://schemas.openxmlformats.org/officeDocument/2006/relationships/image" Target="media/image38.wmf"/><Relationship Id="rId96" Type="http://schemas.openxmlformats.org/officeDocument/2006/relationships/oleObject" Target="embeddings/oleObject37.bin"/><Relationship Id="rId97" Type="http://schemas.openxmlformats.org/officeDocument/2006/relationships/image" Target="media/image39.wmf"/><Relationship Id="rId98" Type="http://schemas.openxmlformats.org/officeDocument/2006/relationships/oleObject" Target="embeddings/oleObject38.bin"/><Relationship Id="rId99" Type="http://schemas.openxmlformats.org/officeDocument/2006/relationships/image" Target="media/image40.wmf"/><Relationship Id="rId100" Type="http://schemas.openxmlformats.org/officeDocument/2006/relationships/oleObject" Target="embeddings/oleObject39.bin"/><Relationship Id="rId101" Type="http://schemas.openxmlformats.org/officeDocument/2006/relationships/image" Target="media/image41.wmf"/><Relationship Id="rId102" Type="http://schemas.openxmlformats.org/officeDocument/2006/relationships/oleObject" Target="embeddings/oleObject40.bin"/><Relationship Id="rId103" Type="http://schemas.openxmlformats.org/officeDocument/2006/relationships/image" Target="media/image42.wmf"/><Relationship Id="rId104" Type="http://schemas.openxmlformats.org/officeDocument/2006/relationships/oleObject" Target="embeddings/oleObject41.bin"/><Relationship Id="rId105" Type="http://schemas.openxmlformats.org/officeDocument/2006/relationships/image" Target="media/image43.wmf"/><Relationship Id="rId106" Type="http://schemas.openxmlformats.org/officeDocument/2006/relationships/oleObject" Target="embeddings/oleObject42.bin"/><Relationship Id="rId107" Type="http://schemas.openxmlformats.org/officeDocument/2006/relationships/image" Target="media/image44.wmf"/><Relationship Id="rId108" Type="http://schemas.openxmlformats.org/officeDocument/2006/relationships/oleObject" Target="embeddings/oleObject43.bin"/><Relationship Id="rId109" Type="http://schemas.openxmlformats.org/officeDocument/2006/relationships/image" Target="media/image45.wmf"/><Relationship Id="rId110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12" Type="http://schemas.openxmlformats.org/officeDocument/2006/relationships/oleObject" Target="embeddings/oleObject45.bin"/><Relationship Id="rId113" Type="http://schemas.openxmlformats.org/officeDocument/2006/relationships/image" Target="media/image47.wmf"/><Relationship Id="rId114" Type="http://schemas.openxmlformats.org/officeDocument/2006/relationships/oleObject" Target="embeddings/oleObject46.bin"/><Relationship Id="rId115" Type="http://schemas.openxmlformats.org/officeDocument/2006/relationships/image" Target="media/image48.wmf"/><Relationship Id="rId116" Type="http://schemas.openxmlformats.org/officeDocument/2006/relationships/oleObject" Target="embeddings/oleObject47.bin"/><Relationship Id="rId117" Type="http://schemas.openxmlformats.org/officeDocument/2006/relationships/image" Target="media/image49.wmf"/><Relationship Id="rId118" Type="http://schemas.openxmlformats.org/officeDocument/2006/relationships/oleObject" Target="embeddings/oleObject48.bin"/><Relationship Id="rId119" Type="http://schemas.openxmlformats.org/officeDocument/2006/relationships/image" Target="media/image50.wmf"/><Relationship Id="rId120" Type="http://schemas.openxmlformats.org/officeDocument/2006/relationships/oleObject" Target="embeddings/oleObject49.bin"/><Relationship Id="rId121" Type="http://schemas.openxmlformats.org/officeDocument/2006/relationships/image" Target="media/image51.wmf"/><Relationship Id="rId122" Type="http://schemas.openxmlformats.org/officeDocument/2006/relationships/oleObject" Target="embeddings/oleObject50.bin"/><Relationship Id="rId123" Type="http://schemas.openxmlformats.org/officeDocument/2006/relationships/image" Target="media/image52.wmf"/><Relationship Id="rId124" Type="http://schemas.openxmlformats.org/officeDocument/2006/relationships/oleObject" Target="embeddings/oleObject51.bin"/><Relationship Id="rId125" Type="http://schemas.openxmlformats.org/officeDocument/2006/relationships/image" Target="media/image53.wmf"/><Relationship Id="rId126" Type="http://schemas.openxmlformats.org/officeDocument/2006/relationships/oleObject" Target="embeddings/oleObject52.bin"/><Relationship Id="rId127" Type="http://schemas.openxmlformats.org/officeDocument/2006/relationships/image" Target="media/image54.wmf"/><Relationship Id="rId128" Type="http://schemas.openxmlformats.org/officeDocument/2006/relationships/oleObject" Target="embeddings/oleObject53.bin"/><Relationship Id="rId129" Type="http://schemas.openxmlformats.org/officeDocument/2006/relationships/image" Target="media/image55.wmf"/><Relationship Id="rId130" Type="http://schemas.openxmlformats.org/officeDocument/2006/relationships/oleObject" Target="embeddings/oleObject54.bin"/><Relationship Id="rId131" Type="http://schemas.openxmlformats.org/officeDocument/2006/relationships/image" Target="media/image56.wmf"/><Relationship Id="rId132" Type="http://schemas.openxmlformats.org/officeDocument/2006/relationships/oleObject" Target="embeddings/oleObject55.bin"/><Relationship Id="rId133" Type="http://schemas.openxmlformats.org/officeDocument/2006/relationships/image" Target="media/image57.wmf"/><Relationship Id="rId134" Type="http://schemas.openxmlformats.org/officeDocument/2006/relationships/oleObject" Target="embeddings/oleObject56.bin"/><Relationship Id="rId135" Type="http://schemas.openxmlformats.org/officeDocument/2006/relationships/image" Target="media/image58.wmf"/><Relationship Id="rId136" Type="http://schemas.openxmlformats.org/officeDocument/2006/relationships/oleObject" Target="embeddings/oleObject57.bin"/><Relationship Id="rId137" Type="http://schemas.openxmlformats.org/officeDocument/2006/relationships/image" Target="media/image59.wmf"/><Relationship Id="rId138" Type="http://schemas.openxmlformats.org/officeDocument/2006/relationships/oleObject" Target="embeddings/oleObject58.bin"/><Relationship Id="rId139" Type="http://schemas.openxmlformats.org/officeDocument/2006/relationships/image" Target="media/image60.wmf"/><Relationship Id="rId140" Type="http://schemas.openxmlformats.org/officeDocument/2006/relationships/oleObject" Target="embeddings/oleObject59.bin"/><Relationship Id="rId141" Type="http://schemas.openxmlformats.org/officeDocument/2006/relationships/image" Target="media/image61.wmf"/><Relationship Id="rId142" Type="http://schemas.openxmlformats.org/officeDocument/2006/relationships/oleObject" Target="embeddings/oleObject60.bin"/><Relationship Id="rId143" Type="http://schemas.openxmlformats.org/officeDocument/2006/relationships/image" Target="media/image62.wmf"/><Relationship Id="rId144" Type="http://schemas.openxmlformats.org/officeDocument/2006/relationships/oleObject" Target="embeddings/oleObject61.bin"/><Relationship Id="rId145" Type="http://schemas.openxmlformats.org/officeDocument/2006/relationships/image" Target="media/image63.wmf"/><Relationship Id="rId146" Type="http://schemas.openxmlformats.org/officeDocument/2006/relationships/oleObject" Target="embeddings/oleObject62.bin"/><Relationship Id="rId147" Type="http://schemas.openxmlformats.org/officeDocument/2006/relationships/image" Target="media/image64.wmf"/><Relationship Id="rId148" Type="http://schemas.openxmlformats.org/officeDocument/2006/relationships/oleObject" Target="embeddings/oleObject63.bin"/><Relationship Id="rId149" Type="http://schemas.openxmlformats.org/officeDocument/2006/relationships/image" Target="media/image65.wmf"/><Relationship Id="rId150" Type="http://schemas.openxmlformats.org/officeDocument/2006/relationships/oleObject" Target="embeddings/oleObject64.bin"/><Relationship Id="rId151" Type="http://schemas.openxmlformats.org/officeDocument/2006/relationships/image" Target="media/image66.wmf"/><Relationship Id="rId152" Type="http://schemas.openxmlformats.org/officeDocument/2006/relationships/oleObject" Target="embeddings/oleObject65.bin"/><Relationship Id="rId153" Type="http://schemas.openxmlformats.org/officeDocument/2006/relationships/image" Target="media/image67.wmf"/><Relationship Id="rId154" Type="http://schemas.openxmlformats.org/officeDocument/2006/relationships/oleObject" Target="embeddings/oleObject66.bin"/><Relationship Id="rId155" Type="http://schemas.openxmlformats.org/officeDocument/2006/relationships/image" Target="media/image68.wmf"/><Relationship Id="rId156" Type="http://schemas.openxmlformats.org/officeDocument/2006/relationships/oleObject" Target="embeddings/oleObject67.bin"/><Relationship Id="rId157" Type="http://schemas.openxmlformats.org/officeDocument/2006/relationships/image" Target="media/image69.wmf"/><Relationship Id="rId158" Type="http://schemas.openxmlformats.org/officeDocument/2006/relationships/oleObject" Target="embeddings/oleObject68.bin"/><Relationship Id="rId159" Type="http://schemas.openxmlformats.org/officeDocument/2006/relationships/image" Target="media/image70.wmf"/><Relationship Id="rId160" Type="http://schemas.openxmlformats.org/officeDocument/2006/relationships/oleObject" Target="embeddings/oleObject69.bin"/><Relationship Id="rId161" Type="http://schemas.openxmlformats.org/officeDocument/2006/relationships/image" Target="media/image71.wmf"/><Relationship Id="rId162" Type="http://schemas.openxmlformats.org/officeDocument/2006/relationships/oleObject" Target="embeddings/oleObject70.bin"/><Relationship Id="rId163" Type="http://schemas.openxmlformats.org/officeDocument/2006/relationships/image" Target="media/image72.wmf"/><Relationship Id="rId164" Type="http://schemas.openxmlformats.org/officeDocument/2006/relationships/oleObject" Target="embeddings/oleObject71.bin"/><Relationship Id="rId165" Type="http://schemas.openxmlformats.org/officeDocument/2006/relationships/image" Target="media/image73.wmf"/><Relationship Id="rId166" Type="http://schemas.openxmlformats.org/officeDocument/2006/relationships/oleObject" Target="embeddings/oleObject72.bin"/><Relationship Id="rId167" Type="http://schemas.openxmlformats.org/officeDocument/2006/relationships/image" Target="media/image74.wmf"/><Relationship Id="rId168" Type="http://schemas.openxmlformats.org/officeDocument/2006/relationships/oleObject" Target="embeddings/oleObject73.bin"/><Relationship Id="rId169" Type="http://schemas.openxmlformats.org/officeDocument/2006/relationships/image" Target="media/image75.wmf"/><Relationship Id="rId170" Type="http://schemas.openxmlformats.org/officeDocument/2006/relationships/oleObject" Target="embeddings/oleObject74.bin"/><Relationship Id="rId171" Type="http://schemas.openxmlformats.org/officeDocument/2006/relationships/image" Target="media/image76.wmf"/><Relationship Id="rId172" Type="http://schemas.openxmlformats.org/officeDocument/2006/relationships/oleObject" Target="embeddings/oleObject75.bin"/><Relationship Id="rId173" Type="http://schemas.openxmlformats.org/officeDocument/2006/relationships/image" Target="media/image77.wmf"/><Relationship Id="rId174" Type="http://schemas.openxmlformats.org/officeDocument/2006/relationships/oleObject" Target="embeddings/oleObject76.bin"/><Relationship Id="rId175" Type="http://schemas.openxmlformats.org/officeDocument/2006/relationships/image" Target="media/image78.wmf"/><Relationship Id="rId176" Type="http://schemas.openxmlformats.org/officeDocument/2006/relationships/oleObject" Target="embeddings/oleObject77.bin"/><Relationship Id="rId177" Type="http://schemas.openxmlformats.org/officeDocument/2006/relationships/image" Target="media/image79.wmf"/><Relationship Id="rId178" Type="http://schemas.openxmlformats.org/officeDocument/2006/relationships/oleObject" Target="embeddings/oleObject78.bin"/><Relationship Id="rId179" Type="http://schemas.openxmlformats.org/officeDocument/2006/relationships/image" Target="media/image80.wmf"/><Relationship Id="rId180" Type="http://schemas.openxmlformats.org/officeDocument/2006/relationships/oleObject" Target="embeddings/oleObject79.bin"/><Relationship Id="rId181" Type="http://schemas.openxmlformats.org/officeDocument/2006/relationships/image" Target="media/image81.wmf"/><Relationship Id="rId182" Type="http://schemas.openxmlformats.org/officeDocument/2006/relationships/oleObject" Target="embeddings/oleObject80.bin"/><Relationship Id="rId183" Type="http://schemas.openxmlformats.org/officeDocument/2006/relationships/image" Target="media/image82.wmf"/><Relationship Id="rId184" Type="http://schemas.openxmlformats.org/officeDocument/2006/relationships/oleObject" Target="embeddings/oleObject81.bin"/><Relationship Id="rId185" Type="http://schemas.openxmlformats.org/officeDocument/2006/relationships/image" Target="media/image83.wmf"/><Relationship Id="rId186" Type="http://schemas.openxmlformats.org/officeDocument/2006/relationships/oleObject" Target="embeddings/oleObject82.bin"/><Relationship Id="rId187" Type="http://schemas.openxmlformats.org/officeDocument/2006/relationships/image" Target="media/image84.wmf"/><Relationship Id="rId188" Type="http://schemas.openxmlformats.org/officeDocument/2006/relationships/oleObject" Target="embeddings/oleObject83.bin"/><Relationship Id="rId189" Type="http://schemas.openxmlformats.org/officeDocument/2006/relationships/image" Target="media/image85.wmf"/><Relationship Id="rId190" Type="http://schemas.openxmlformats.org/officeDocument/2006/relationships/oleObject" Target="embeddings/oleObject84.bin"/><Relationship Id="rId191" Type="http://schemas.openxmlformats.org/officeDocument/2006/relationships/image" Target="media/image86.wmf"/><Relationship Id="rId192" Type="http://schemas.openxmlformats.org/officeDocument/2006/relationships/oleObject" Target="embeddings/oleObject85.bin"/><Relationship Id="rId193" Type="http://schemas.openxmlformats.org/officeDocument/2006/relationships/image" Target="media/image87.wmf"/><Relationship Id="rId194" Type="http://schemas.openxmlformats.org/officeDocument/2006/relationships/oleObject" Target="embeddings/oleObject86.bin"/><Relationship Id="rId195" Type="http://schemas.openxmlformats.org/officeDocument/2006/relationships/image" Target="media/image88.wmf"/><Relationship Id="rId196" Type="http://schemas.openxmlformats.org/officeDocument/2006/relationships/oleObject" Target="embeddings/oleObject87.bin"/><Relationship Id="rId197" Type="http://schemas.openxmlformats.org/officeDocument/2006/relationships/image" Target="media/image89.wmf"/><Relationship Id="rId198" Type="http://schemas.openxmlformats.org/officeDocument/2006/relationships/oleObject" Target="embeddings/oleObject88.bin"/><Relationship Id="rId199" Type="http://schemas.openxmlformats.org/officeDocument/2006/relationships/image" Target="media/image90.wmf"/><Relationship Id="rId200" Type="http://schemas.openxmlformats.org/officeDocument/2006/relationships/oleObject" Target="embeddings/oleObject89.bin"/><Relationship Id="rId201" Type="http://schemas.openxmlformats.org/officeDocument/2006/relationships/image" Target="media/image91.wmf"/><Relationship Id="rId202" Type="http://schemas.openxmlformats.org/officeDocument/2006/relationships/oleObject" Target="embeddings/oleObject90.bin"/><Relationship Id="rId203" Type="http://schemas.openxmlformats.org/officeDocument/2006/relationships/image" Target="media/image92.wmf"/><Relationship Id="rId204" Type="http://schemas.openxmlformats.org/officeDocument/2006/relationships/oleObject" Target="embeddings/oleObject91.bin"/><Relationship Id="rId205" Type="http://schemas.openxmlformats.org/officeDocument/2006/relationships/image" Target="media/image93.wmf"/><Relationship Id="rId206" Type="http://schemas.openxmlformats.org/officeDocument/2006/relationships/oleObject" Target="embeddings/oleObject92.bin"/><Relationship Id="rId207" Type="http://schemas.openxmlformats.org/officeDocument/2006/relationships/image" Target="media/image94.wmf"/><Relationship Id="rId208" Type="http://schemas.openxmlformats.org/officeDocument/2006/relationships/oleObject" Target="embeddings/oleObject93.bin"/><Relationship Id="rId209" Type="http://schemas.openxmlformats.org/officeDocument/2006/relationships/image" Target="media/image95.wmf"/><Relationship Id="rId210" Type="http://schemas.openxmlformats.org/officeDocument/2006/relationships/oleObject" Target="embeddings/oleObject94.bin"/><Relationship Id="rId211" Type="http://schemas.openxmlformats.org/officeDocument/2006/relationships/image" Target="media/image96.wmf"/><Relationship Id="rId212" Type="http://schemas.openxmlformats.org/officeDocument/2006/relationships/oleObject" Target="embeddings/oleObject95.bin"/><Relationship Id="rId213" Type="http://schemas.openxmlformats.org/officeDocument/2006/relationships/image" Target="media/image97.wmf"/><Relationship Id="rId214" Type="http://schemas.openxmlformats.org/officeDocument/2006/relationships/oleObject" Target="embeddings/oleObject96.bin"/><Relationship Id="rId215" Type="http://schemas.openxmlformats.org/officeDocument/2006/relationships/image" Target="media/image98.wmf"/><Relationship Id="rId216" Type="http://schemas.openxmlformats.org/officeDocument/2006/relationships/oleObject" Target="embeddings/oleObject97.bin"/><Relationship Id="rId217" Type="http://schemas.openxmlformats.org/officeDocument/2006/relationships/image" Target="media/image99.wmf"/><Relationship Id="rId218" Type="http://schemas.openxmlformats.org/officeDocument/2006/relationships/oleObject" Target="embeddings/oleObject98.bin"/><Relationship Id="rId219" Type="http://schemas.openxmlformats.org/officeDocument/2006/relationships/image" Target="media/image100.wmf"/><Relationship Id="rId220" Type="http://schemas.openxmlformats.org/officeDocument/2006/relationships/oleObject" Target="embeddings/oleObject99.bin"/><Relationship Id="rId221" Type="http://schemas.openxmlformats.org/officeDocument/2006/relationships/image" Target="media/image101.wmf"/><Relationship Id="rId222" Type="http://schemas.openxmlformats.org/officeDocument/2006/relationships/oleObject" Target="embeddings/oleObject100.bin"/><Relationship Id="rId223" Type="http://schemas.openxmlformats.org/officeDocument/2006/relationships/image" Target="media/image102.wmf"/><Relationship Id="rId224" Type="http://schemas.openxmlformats.org/officeDocument/2006/relationships/oleObject" Target="embeddings/oleObject101.bin"/><Relationship Id="rId225" Type="http://schemas.openxmlformats.org/officeDocument/2006/relationships/image" Target="media/image103.wmf"/><Relationship Id="rId226" Type="http://schemas.openxmlformats.org/officeDocument/2006/relationships/oleObject" Target="embeddings/oleObject102.bin"/><Relationship Id="rId227" Type="http://schemas.openxmlformats.org/officeDocument/2006/relationships/image" Target="media/image104.wmf"/><Relationship Id="rId228" Type="http://schemas.openxmlformats.org/officeDocument/2006/relationships/oleObject" Target="embeddings/oleObject103.bin"/><Relationship Id="rId229" Type="http://schemas.openxmlformats.org/officeDocument/2006/relationships/image" Target="media/image105.wmf"/><Relationship Id="rId230" Type="http://schemas.openxmlformats.org/officeDocument/2006/relationships/oleObject" Target="embeddings/oleObject104.bin"/><Relationship Id="rId231" Type="http://schemas.openxmlformats.org/officeDocument/2006/relationships/image" Target="media/image106.wmf"/><Relationship Id="rId232" Type="http://schemas.openxmlformats.org/officeDocument/2006/relationships/oleObject" Target="embeddings/oleObject105.bin"/><Relationship Id="rId233" Type="http://schemas.openxmlformats.org/officeDocument/2006/relationships/image" Target="media/image107.wmf"/><Relationship Id="rId234" Type="http://schemas.openxmlformats.org/officeDocument/2006/relationships/oleObject" Target="embeddings/oleObject106.bin"/><Relationship Id="rId235" Type="http://schemas.openxmlformats.org/officeDocument/2006/relationships/image" Target="media/image108.wmf"/><Relationship Id="rId236" Type="http://schemas.openxmlformats.org/officeDocument/2006/relationships/oleObject" Target="embeddings/oleObject107.bin"/><Relationship Id="rId237" Type="http://schemas.openxmlformats.org/officeDocument/2006/relationships/image" Target="media/image109.wmf"/><Relationship Id="rId238" Type="http://schemas.openxmlformats.org/officeDocument/2006/relationships/oleObject" Target="embeddings/oleObject108.bin"/><Relationship Id="rId239" Type="http://schemas.openxmlformats.org/officeDocument/2006/relationships/image" Target="media/image110.wmf"/><Relationship Id="rId240" Type="http://schemas.openxmlformats.org/officeDocument/2006/relationships/oleObject" Target="embeddings/oleObject109.bin"/><Relationship Id="rId241" Type="http://schemas.openxmlformats.org/officeDocument/2006/relationships/image" Target="media/image111.wmf"/><Relationship Id="rId242" Type="http://schemas.openxmlformats.org/officeDocument/2006/relationships/oleObject" Target="embeddings/oleObject110.bin"/><Relationship Id="rId243" Type="http://schemas.openxmlformats.org/officeDocument/2006/relationships/image" Target="media/image112.wmf"/><Relationship Id="rId244" Type="http://schemas.openxmlformats.org/officeDocument/2006/relationships/oleObject" Target="embeddings/oleObject111.bin"/><Relationship Id="rId245" Type="http://schemas.openxmlformats.org/officeDocument/2006/relationships/image" Target="media/image113.wmf"/><Relationship Id="rId246" Type="http://schemas.openxmlformats.org/officeDocument/2006/relationships/oleObject" Target="embeddings/oleObject112.bin"/><Relationship Id="rId247" Type="http://schemas.openxmlformats.org/officeDocument/2006/relationships/image" Target="media/image114.wmf"/><Relationship Id="rId248" Type="http://schemas.openxmlformats.org/officeDocument/2006/relationships/oleObject" Target="embeddings/oleObject113.bin"/><Relationship Id="rId249" Type="http://schemas.openxmlformats.org/officeDocument/2006/relationships/image" Target="media/image115.wmf"/><Relationship Id="rId250" Type="http://schemas.openxmlformats.org/officeDocument/2006/relationships/oleObject" Target="embeddings/oleObject114.bin"/><Relationship Id="rId251" Type="http://schemas.openxmlformats.org/officeDocument/2006/relationships/image" Target="media/image116.wmf"/><Relationship Id="rId252" Type="http://schemas.openxmlformats.org/officeDocument/2006/relationships/oleObject" Target="embeddings/oleObject115.bin"/><Relationship Id="rId253" Type="http://schemas.openxmlformats.org/officeDocument/2006/relationships/image" Target="media/image117.wmf"/><Relationship Id="rId254" Type="http://schemas.openxmlformats.org/officeDocument/2006/relationships/oleObject" Target="embeddings/oleObject116.bin"/><Relationship Id="rId255" Type="http://schemas.openxmlformats.org/officeDocument/2006/relationships/image" Target="media/image118.wmf"/><Relationship Id="rId256" Type="http://schemas.openxmlformats.org/officeDocument/2006/relationships/oleObject" Target="embeddings/oleObject117.bin"/><Relationship Id="rId257" Type="http://schemas.openxmlformats.org/officeDocument/2006/relationships/image" Target="media/image119.wmf"/><Relationship Id="rId258" Type="http://schemas.openxmlformats.org/officeDocument/2006/relationships/oleObject" Target="embeddings/oleObject118.bin"/><Relationship Id="rId259" Type="http://schemas.openxmlformats.org/officeDocument/2006/relationships/image" Target="media/image120.wmf"/><Relationship Id="rId260" Type="http://schemas.openxmlformats.org/officeDocument/2006/relationships/oleObject" Target="embeddings/oleObject119.bin"/><Relationship Id="rId261" Type="http://schemas.openxmlformats.org/officeDocument/2006/relationships/image" Target="media/image121.wmf"/><Relationship Id="rId262" Type="http://schemas.openxmlformats.org/officeDocument/2006/relationships/oleObject" Target="embeddings/oleObject120.bin"/><Relationship Id="rId263" Type="http://schemas.openxmlformats.org/officeDocument/2006/relationships/image" Target="media/image122.wmf"/><Relationship Id="rId264" Type="http://schemas.openxmlformats.org/officeDocument/2006/relationships/oleObject" Target="embeddings/oleObject121.bin"/><Relationship Id="rId265" Type="http://schemas.openxmlformats.org/officeDocument/2006/relationships/image" Target="media/image123.wmf"/><Relationship Id="rId266" Type="http://schemas.openxmlformats.org/officeDocument/2006/relationships/oleObject" Target="embeddings/oleObject122.bin"/><Relationship Id="rId267" Type="http://schemas.openxmlformats.org/officeDocument/2006/relationships/image" Target="media/image124.wmf"/><Relationship Id="rId268" Type="http://schemas.openxmlformats.org/officeDocument/2006/relationships/oleObject" Target="embeddings/oleObject123.bin"/><Relationship Id="rId269" Type="http://schemas.openxmlformats.org/officeDocument/2006/relationships/image" Target="media/image125.wmf"/><Relationship Id="rId270" Type="http://schemas.openxmlformats.org/officeDocument/2006/relationships/oleObject" Target="embeddings/oleObject124.bin"/><Relationship Id="rId271" Type="http://schemas.openxmlformats.org/officeDocument/2006/relationships/image" Target="media/image126.wmf"/><Relationship Id="rId272" Type="http://schemas.openxmlformats.org/officeDocument/2006/relationships/oleObject" Target="embeddings/oleObject125.bin"/><Relationship Id="rId273" Type="http://schemas.openxmlformats.org/officeDocument/2006/relationships/image" Target="media/image127.wmf"/><Relationship Id="rId274" Type="http://schemas.openxmlformats.org/officeDocument/2006/relationships/oleObject" Target="embeddings/oleObject126.bin"/><Relationship Id="rId275" Type="http://schemas.openxmlformats.org/officeDocument/2006/relationships/image" Target="media/image128.wmf"/><Relationship Id="rId276" Type="http://schemas.openxmlformats.org/officeDocument/2006/relationships/oleObject" Target="embeddings/oleObject127.bin"/><Relationship Id="rId277" Type="http://schemas.openxmlformats.org/officeDocument/2006/relationships/image" Target="media/image129.wmf"/><Relationship Id="rId278" Type="http://schemas.openxmlformats.org/officeDocument/2006/relationships/oleObject" Target="embeddings/oleObject128.bin"/><Relationship Id="rId279" Type="http://schemas.openxmlformats.org/officeDocument/2006/relationships/image" Target="media/image130.wmf"/><Relationship Id="rId280" Type="http://schemas.openxmlformats.org/officeDocument/2006/relationships/oleObject" Target="embeddings/oleObject129.bin"/><Relationship Id="rId281" Type="http://schemas.openxmlformats.org/officeDocument/2006/relationships/image" Target="media/image131.wmf"/><Relationship Id="rId282" Type="http://schemas.openxmlformats.org/officeDocument/2006/relationships/oleObject" Target="embeddings/oleObject130.bin"/><Relationship Id="rId283" Type="http://schemas.openxmlformats.org/officeDocument/2006/relationships/image" Target="media/image132.wmf"/><Relationship Id="rId284" Type="http://schemas.openxmlformats.org/officeDocument/2006/relationships/oleObject" Target="embeddings/oleObject131.bin"/><Relationship Id="rId285" Type="http://schemas.openxmlformats.org/officeDocument/2006/relationships/image" Target="media/image133.wmf"/><Relationship Id="rId286" Type="http://schemas.openxmlformats.org/officeDocument/2006/relationships/oleObject" Target="embeddings/oleObject132.bin"/><Relationship Id="rId287" Type="http://schemas.openxmlformats.org/officeDocument/2006/relationships/image" Target="media/image134.wmf"/><Relationship Id="rId288" Type="http://schemas.openxmlformats.org/officeDocument/2006/relationships/oleObject" Target="embeddings/oleObject133.bin"/><Relationship Id="rId289" Type="http://schemas.openxmlformats.org/officeDocument/2006/relationships/image" Target="media/image135.wmf"/><Relationship Id="rId290" Type="http://schemas.openxmlformats.org/officeDocument/2006/relationships/oleObject" Target="embeddings/oleObject134.bin"/><Relationship Id="rId291" Type="http://schemas.openxmlformats.org/officeDocument/2006/relationships/image" Target="media/image136.wmf"/><Relationship Id="rId292" Type="http://schemas.openxmlformats.org/officeDocument/2006/relationships/oleObject" Target="embeddings/oleObject135.bin"/><Relationship Id="rId293" Type="http://schemas.openxmlformats.org/officeDocument/2006/relationships/image" Target="media/image137.wmf"/><Relationship Id="rId294" Type="http://schemas.openxmlformats.org/officeDocument/2006/relationships/oleObject" Target="embeddings/oleObject136.bin"/><Relationship Id="rId295" Type="http://schemas.openxmlformats.org/officeDocument/2006/relationships/image" Target="media/image138.wmf"/><Relationship Id="rId296" Type="http://schemas.openxmlformats.org/officeDocument/2006/relationships/oleObject" Target="embeddings/oleObject137.bin"/><Relationship Id="rId297" Type="http://schemas.openxmlformats.org/officeDocument/2006/relationships/image" Target="media/image139.wmf"/><Relationship Id="rId298" Type="http://schemas.openxmlformats.org/officeDocument/2006/relationships/oleObject" Target="embeddings/oleObject138.bin"/><Relationship Id="rId299" Type="http://schemas.openxmlformats.org/officeDocument/2006/relationships/image" Target="media/image140.wmf"/><Relationship Id="rId300" Type="http://schemas.openxmlformats.org/officeDocument/2006/relationships/oleObject" Target="embeddings/oleObject139.bin"/><Relationship Id="rId301" Type="http://schemas.openxmlformats.org/officeDocument/2006/relationships/image" Target="media/image141.wmf"/><Relationship Id="rId302" Type="http://schemas.openxmlformats.org/officeDocument/2006/relationships/oleObject" Target="embeddings/oleObject140.bin"/><Relationship Id="rId303" Type="http://schemas.openxmlformats.org/officeDocument/2006/relationships/image" Target="media/image142.wmf"/><Relationship Id="rId304" Type="http://schemas.openxmlformats.org/officeDocument/2006/relationships/oleObject" Target="embeddings/oleObject141.bin"/><Relationship Id="rId305" Type="http://schemas.openxmlformats.org/officeDocument/2006/relationships/image" Target="media/image143.wmf"/><Relationship Id="rId306" Type="http://schemas.openxmlformats.org/officeDocument/2006/relationships/oleObject" Target="embeddings/oleObject142.bin"/><Relationship Id="rId307" Type="http://schemas.openxmlformats.org/officeDocument/2006/relationships/image" Target="media/image144.wmf"/><Relationship Id="rId308" Type="http://schemas.openxmlformats.org/officeDocument/2006/relationships/oleObject" Target="embeddings/oleObject143.bin"/><Relationship Id="rId309" Type="http://schemas.openxmlformats.org/officeDocument/2006/relationships/image" Target="media/image145.wmf"/><Relationship Id="rId310" Type="http://schemas.openxmlformats.org/officeDocument/2006/relationships/oleObject" Target="embeddings/oleObject144.bin"/><Relationship Id="rId311" Type="http://schemas.openxmlformats.org/officeDocument/2006/relationships/image" Target="media/image146.wmf"/><Relationship Id="rId312" Type="http://schemas.openxmlformats.org/officeDocument/2006/relationships/oleObject" Target="embeddings/oleObject145.bin"/><Relationship Id="rId313" Type="http://schemas.openxmlformats.org/officeDocument/2006/relationships/image" Target="media/image147.wmf"/><Relationship Id="rId314" Type="http://schemas.openxmlformats.org/officeDocument/2006/relationships/oleObject" Target="embeddings/oleObject146.bin"/><Relationship Id="rId315" Type="http://schemas.openxmlformats.org/officeDocument/2006/relationships/image" Target="media/image148.wmf"/><Relationship Id="rId316" Type="http://schemas.openxmlformats.org/officeDocument/2006/relationships/oleObject" Target="embeddings/oleObject147.bin"/><Relationship Id="rId317" Type="http://schemas.openxmlformats.org/officeDocument/2006/relationships/image" Target="media/image149.wmf"/><Relationship Id="rId318" Type="http://schemas.openxmlformats.org/officeDocument/2006/relationships/oleObject" Target="embeddings/oleObject148.bin"/><Relationship Id="rId319" Type="http://schemas.openxmlformats.org/officeDocument/2006/relationships/image" Target="media/image150.wmf"/><Relationship Id="rId320" Type="http://schemas.openxmlformats.org/officeDocument/2006/relationships/oleObject" Target="embeddings/oleObject149.bin"/><Relationship Id="rId321" Type="http://schemas.openxmlformats.org/officeDocument/2006/relationships/image" Target="media/image151.wmf"/><Relationship Id="rId322" Type="http://schemas.openxmlformats.org/officeDocument/2006/relationships/oleObject" Target="embeddings/oleObject150.bin"/><Relationship Id="rId323" Type="http://schemas.openxmlformats.org/officeDocument/2006/relationships/image" Target="media/image152.wmf"/><Relationship Id="rId324" Type="http://schemas.openxmlformats.org/officeDocument/2006/relationships/oleObject" Target="embeddings/oleObject151.bin"/><Relationship Id="rId325" Type="http://schemas.openxmlformats.org/officeDocument/2006/relationships/image" Target="media/image153.wmf"/><Relationship Id="rId326" Type="http://schemas.openxmlformats.org/officeDocument/2006/relationships/oleObject" Target="embeddings/oleObject152.bin"/><Relationship Id="rId327" Type="http://schemas.openxmlformats.org/officeDocument/2006/relationships/image" Target="media/image154.wmf"/><Relationship Id="rId328" Type="http://schemas.openxmlformats.org/officeDocument/2006/relationships/oleObject" Target="embeddings/oleObject153.bin"/><Relationship Id="rId329" Type="http://schemas.openxmlformats.org/officeDocument/2006/relationships/image" Target="media/image155.wmf"/><Relationship Id="rId330" Type="http://schemas.openxmlformats.org/officeDocument/2006/relationships/oleObject" Target="embeddings/oleObject154.bin"/><Relationship Id="rId331" Type="http://schemas.openxmlformats.org/officeDocument/2006/relationships/image" Target="media/image156.wmf"/><Relationship Id="rId332" Type="http://schemas.openxmlformats.org/officeDocument/2006/relationships/oleObject" Target="embeddings/oleObject155.bin"/><Relationship Id="rId333" Type="http://schemas.openxmlformats.org/officeDocument/2006/relationships/image" Target="media/image157.wmf"/><Relationship Id="rId334" Type="http://schemas.openxmlformats.org/officeDocument/2006/relationships/oleObject" Target="embeddings/oleObject156.bin"/><Relationship Id="rId335" Type="http://schemas.openxmlformats.org/officeDocument/2006/relationships/image" Target="media/image158.wmf"/><Relationship Id="rId336" Type="http://schemas.openxmlformats.org/officeDocument/2006/relationships/oleObject" Target="embeddings/oleObject157.bin"/><Relationship Id="rId337" Type="http://schemas.openxmlformats.org/officeDocument/2006/relationships/image" Target="media/image159.wmf"/><Relationship Id="rId338" Type="http://schemas.openxmlformats.org/officeDocument/2006/relationships/oleObject" Target="embeddings/oleObject158.bin"/><Relationship Id="rId339" Type="http://schemas.openxmlformats.org/officeDocument/2006/relationships/image" Target="media/image160.wmf"/><Relationship Id="rId340" Type="http://schemas.openxmlformats.org/officeDocument/2006/relationships/oleObject" Target="embeddings/oleObject159.bin"/><Relationship Id="rId341" Type="http://schemas.openxmlformats.org/officeDocument/2006/relationships/image" Target="media/image161.wmf"/><Relationship Id="rId342" Type="http://schemas.openxmlformats.org/officeDocument/2006/relationships/oleObject" Target="embeddings/oleObject160.bin"/><Relationship Id="rId343" Type="http://schemas.openxmlformats.org/officeDocument/2006/relationships/image" Target="media/image162.wmf"/><Relationship Id="rId344" Type="http://schemas.openxmlformats.org/officeDocument/2006/relationships/oleObject" Target="embeddings/oleObject161.bin"/><Relationship Id="rId345" Type="http://schemas.openxmlformats.org/officeDocument/2006/relationships/image" Target="media/image163.wmf"/><Relationship Id="rId346" Type="http://schemas.openxmlformats.org/officeDocument/2006/relationships/oleObject" Target="embeddings/oleObject162.bin"/><Relationship Id="rId347" Type="http://schemas.openxmlformats.org/officeDocument/2006/relationships/image" Target="media/image164.wmf"/><Relationship Id="rId348" Type="http://schemas.openxmlformats.org/officeDocument/2006/relationships/oleObject" Target="embeddings/oleObject163.bin"/><Relationship Id="rId349" Type="http://schemas.openxmlformats.org/officeDocument/2006/relationships/image" Target="media/image165.wmf"/><Relationship Id="rId350" Type="http://schemas.openxmlformats.org/officeDocument/2006/relationships/oleObject" Target="embeddings/oleObject164.bin"/><Relationship Id="rId351" Type="http://schemas.openxmlformats.org/officeDocument/2006/relationships/image" Target="media/image166.wmf"/><Relationship Id="rId352" Type="http://schemas.openxmlformats.org/officeDocument/2006/relationships/oleObject" Target="embeddings/oleObject165.bin"/><Relationship Id="rId353" Type="http://schemas.openxmlformats.org/officeDocument/2006/relationships/image" Target="media/image167.wmf"/><Relationship Id="rId354" Type="http://schemas.openxmlformats.org/officeDocument/2006/relationships/oleObject" Target="embeddings/oleObject166.bin"/><Relationship Id="rId355" Type="http://schemas.openxmlformats.org/officeDocument/2006/relationships/image" Target="media/image168.wmf"/><Relationship Id="rId356" Type="http://schemas.openxmlformats.org/officeDocument/2006/relationships/oleObject" Target="embeddings/oleObject167.bin"/><Relationship Id="rId357" Type="http://schemas.openxmlformats.org/officeDocument/2006/relationships/image" Target="media/image169.wmf"/><Relationship Id="rId358" Type="http://schemas.openxmlformats.org/officeDocument/2006/relationships/oleObject" Target="embeddings/oleObject168.bin"/><Relationship Id="rId359" Type="http://schemas.openxmlformats.org/officeDocument/2006/relationships/image" Target="media/image170.wmf"/><Relationship Id="rId360" Type="http://schemas.openxmlformats.org/officeDocument/2006/relationships/oleObject" Target="embeddings/oleObject169.bin"/><Relationship Id="rId361" Type="http://schemas.openxmlformats.org/officeDocument/2006/relationships/image" Target="media/image171.wmf"/><Relationship Id="rId362" Type="http://schemas.openxmlformats.org/officeDocument/2006/relationships/oleObject" Target="embeddings/oleObject170.bin"/><Relationship Id="rId363" Type="http://schemas.openxmlformats.org/officeDocument/2006/relationships/image" Target="media/image172.wmf"/><Relationship Id="rId364" Type="http://schemas.openxmlformats.org/officeDocument/2006/relationships/oleObject" Target="embeddings/oleObject171.bin"/><Relationship Id="rId365" Type="http://schemas.openxmlformats.org/officeDocument/2006/relationships/image" Target="media/image173.wmf"/><Relationship Id="rId366" Type="http://schemas.openxmlformats.org/officeDocument/2006/relationships/oleObject" Target="embeddings/oleObject172.bin"/><Relationship Id="rId367" Type="http://schemas.openxmlformats.org/officeDocument/2006/relationships/image" Target="media/image174.wmf"/><Relationship Id="rId368" Type="http://schemas.openxmlformats.org/officeDocument/2006/relationships/oleObject" Target="embeddings/oleObject173.bin"/><Relationship Id="rId369" Type="http://schemas.openxmlformats.org/officeDocument/2006/relationships/image" Target="media/image175.wmf"/><Relationship Id="rId370" Type="http://schemas.openxmlformats.org/officeDocument/2006/relationships/oleObject" Target="embeddings/oleObject174.bin"/><Relationship Id="rId371" Type="http://schemas.openxmlformats.org/officeDocument/2006/relationships/image" Target="media/image176.wmf"/><Relationship Id="rId372" Type="http://schemas.openxmlformats.org/officeDocument/2006/relationships/oleObject" Target="embeddings/oleObject175.bin"/><Relationship Id="rId373" Type="http://schemas.openxmlformats.org/officeDocument/2006/relationships/image" Target="media/image177.wmf"/><Relationship Id="rId374" Type="http://schemas.openxmlformats.org/officeDocument/2006/relationships/oleObject" Target="embeddings/oleObject176.bin"/><Relationship Id="rId375" Type="http://schemas.openxmlformats.org/officeDocument/2006/relationships/image" Target="media/image178.wmf"/><Relationship Id="rId376" Type="http://schemas.openxmlformats.org/officeDocument/2006/relationships/oleObject" Target="embeddings/oleObject177.bin"/><Relationship Id="rId377" Type="http://schemas.openxmlformats.org/officeDocument/2006/relationships/image" Target="media/image179.wmf"/><Relationship Id="rId378" Type="http://schemas.openxmlformats.org/officeDocument/2006/relationships/oleObject" Target="embeddings/oleObject178.bin"/><Relationship Id="rId379" Type="http://schemas.openxmlformats.org/officeDocument/2006/relationships/image" Target="media/image180.wmf"/><Relationship Id="rId380" Type="http://schemas.openxmlformats.org/officeDocument/2006/relationships/oleObject" Target="embeddings/oleObject179.bin"/><Relationship Id="rId381" Type="http://schemas.openxmlformats.org/officeDocument/2006/relationships/image" Target="media/image181.wmf"/><Relationship Id="rId382" Type="http://schemas.openxmlformats.org/officeDocument/2006/relationships/oleObject" Target="embeddings/oleObject180.bin"/><Relationship Id="rId383" Type="http://schemas.openxmlformats.org/officeDocument/2006/relationships/image" Target="media/image182.wmf"/><Relationship Id="rId384" Type="http://schemas.openxmlformats.org/officeDocument/2006/relationships/oleObject" Target="embeddings/oleObject181.bin"/><Relationship Id="rId385" Type="http://schemas.openxmlformats.org/officeDocument/2006/relationships/image" Target="media/image183.wmf"/><Relationship Id="rId386" Type="http://schemas.openxmlformats.org/officeDocument/2006/relationships/oleObject" Target="embeddings/oleObject182.bin"/><Relationship Id="rId387" Type="http://schemas.openxmlformats.org/officeDocument/2006/relationships/image" Target="media/image184.wmf"/><Relationship Id="rId388" Type="http://schemas.openxmlformats.org/officeDocument/2006/relationships/oleObject" Target="embeddings/oleObject183.bin"/><Relationship Id="rId389" Type="http://schemas.openxmlformats.org/officeDocument/2006/relationships/image" Target="media/image185.wmf"/><Relationship Id="rId390" Type="http://schemas.openxmlformats.org/officeDocument/2006/relationships/oleObject" Target="embeddings/oleObject184.bin"/><Relationship Id="rId391" Type="http://schemas.openxmlformats.org/officeDocument/2006/relationships/image" Target="media/image186.wmf"/><Relationship Id="rId392" Type="http://schemas.openxmlformats.org/officeDocument/2006/relationships/oleObject" Target="embeddings/oleObject185.bin"/><Relationship Id="rId393" Type="http://schemas.openxmlformats.org/officeDocument/2006/relationships/image" Target="media/image187.wmf"/><Relationship Id="rId394" Type="http://schemas.openxmlformats.org/officeDocument/2006/relationships/oleObject" Target="embeddings/oleObject186.bin"/><Relationship Id="rId395" Type="http://schemas.openxmlformats.org/officeDocument/2006/relationships/image" Target="media/image188.wmf"/><Relationship Id="rId396" Type="http://schemas.openxmlformats.org/officeDocument/2006/relationships/oleObject" Target="embeddings/oleObject187.bin"/><Relationship Id="rId397" Type="http://schemas.openxmlformats.org/officeDocument/2006/relationships/image" Target="media/image189.wmf"/><Relationship Id="rId398" Type="http://schemas.openxmlformats.org/officeDocument/2006/relationships/oleObject" Target="embeddings/oleObject188.bin"/><Relationship Id="rId399" Type="http://schemas.openxmlformats.org/officeDocument/2006/relationships/image" Target="media/image190.wmf"/><Relationship Id="rId400" Type="http://schemas.openxmlformats.org/officeDocument/2006/relationships/oleObject" Target="embeddings/oleObject189.bin"/><Relationship Id="rId401" Type="http://schemas.openxmlformats.org/officeDocument/2006/relationships/image" Target="media/image191.wmf"/><Relationship Id="rId402" Type="http://schemas.openxmlformats.org/officeDocument/2006/relationships/oleObject" Target="embeddings/oleObject190.bin"/><Relationship Id="rId403" Type="http://schemas.openxmlformats.org/officeDocument/2006/relationships/image" Target="media/image192.wmf"/><Relationship Id="rId404" Type="http://schemas.openxmlformats.org/officeDocument/2006/relationships/oleObject" Target="embeddings/oleObject191.bin"/><Relationship Id="rId405" Type="http://schemas.openxmlformats.org/officeDocument/2006/relationships/image" Target="media/image193.wmf"/><Relationship Id="rId406" Type="http://schemas.openxmlformats.org/officeDocument/2006/relationships/oleObject" Target="embeddings/oleObject192.bin"/><Relationship Id="rId407" Type="http://schemas.openxmlformats.org/officeDocument/2006/relationships/image" Target="media/image194.wmf"/><Relationship Id="rId408" Type="http://schemas.openxmlformats.org/officeDocument/2006/relationships/oleObject" Target="embeddings/oleObject193.bin"/><Relationship Id="rId409" Type="http://schemas.openxmlformats.org/officeDocument/2006/relationships/image" Target="media/image195.wmf"/><Relationship Id="rId410" Type="http://schemas.openxmlformats.org/officeDocument/2006/relationships/oleObject" Target="embeddings/oleObject194.bin"/><Relationship Id="rId411" Type="http://schemas.openxmlformats.org/officeDocument/2006/relationships/image" Target="media/image196.wmf"/><Relationship Id="rId412" Type="http://schemas.openxmlformats.org/officeDocument/2006/relationships/oleObject" Target="embeddings/oleObject195.bin"/><Relationship Id="rId413" Type="http://schemas.openxmlformats.org/officeDocument/2006/relationships/image" Target="media/image197.wmf"/><Relationship Id="rId414" Type="http://schemas.openxmlformats.org/officeDocument/2006/relationships/oleObject" Target="embeddings/oleObject196.bin"/><Relationship Id="rId415" Type="http://schemas.openxmlformats.org/officeDocument/2006/relationships/image" Target="media/image198.wmf"/><Relationship Id="rId416" Type="http://schemas.openxmlformats.org/officeDocument/2006/relationships/oleObject" Target="embeddings/oleObject197.bin"/><Relationship Id="rId417" Type="http://schemas.openxmlformats.org/officeDocument/2006/relationships/image" Target="media/image199.wmf"/><Relationship Id="rId418" Type="http://schemas.openxmlformats.org/officeDocument/2006/relationships/oleObject" Target="embeddings/oleObject198.bin"/><Relationship Id="rId419" Type="http://schemas.openxmlformats.org/officeDocument/2006/relationships/image" Target="media/image200.wmf"/><Relationship Id="rId420" Type="http://schemas.openxmlformats.org/officeDocument/2006/relationships/oleObject" Target="embeddings/oleObject199.bin"/><Relationship Id="rId421" Type="http://schemas.openxmlformats.org/officeDocument/2006/relationships/image" Target="media/image201.wmf"/><Relationship Id="rId422" Type="http://schemas.openxmlformats.org/officeDocument/2006/relationships/oleObject" Target="embeddings/oleObject200.bin"/><Relationship Id="rId423" Type="http://schemas.openxmlformats.org/officeDocument/2006/relationships/image" Target="media/image202.wmf"/><Relationship Id="rId424" Type="http://schemas.openxmlformats.org/officeDocument/2006/relationships/oleObject" Target="embeddings/oleObject201.bin"/><Relationship Id="rId425" Type="http://schemas.openxmlformats.org/officeDocument/2006/relationships/image" Target="media/image203.wmf"/><Relationship Id="rId426" Type="http://schemas.openxmlformats.org/officeDocument/2006/relationships/oleObject" Target="embeddings/oleObject202.bin"/><Relationship Id="rId427" Type="http://schemas.openxmlformats.org/officeDocument/2006/relationships/image" Target="media/image204.wmf"/><Relationship Id="rId428" Type="http://schemas.openxmlformats.org/officeDocument/2006/relationships/oleObject" Target="embeddings/oleObject203.bin"/><Relationship Id="rId429" Type="http://schemas.openxmlformats.org/officeDocument/2006/relationships/image" Target="media/image205.wmf"/><Relationship Id="rId430" Type="http://schemas.openxmlformats.org/officeDocument/2006/relationships/oleObject" Target="embeddings/oleObject204.bin"/><Relationship Id="rId431" Type="http://schemas.openxmlformats.org/officeDocument/2006/relationships/image" Target="media/image206.wmf"/><Relationship Id="rId432" Type="http://schemas.openxmlformats.org/officeDocument/2006/relationships/oleObject" Target="embeddings/oleObject205.bin"/><Relationship Id="rId433" Type="http://schemas.openxmlformats.org/officeDocument/2006/relationships/image" Target="media/image207.wmf"/><Relationship Id="rId434" Type="http://schemas.openxmlformats.org/officeDocument/2006/relationships/oleObject" Target="embeddings/oleObject206.bin"/><Relationship Id="rId435" Type="http://schemas.openxmlformats.org/officeDocument/2006/relationships/image" Target="media/image208.wmf"/><Relationship Id="rId436" Type="http://schemas.openxmlformats.org/officeDocument/2006/relationships/oleObject" Target="embeddings/oleObject207.bin"/><Relationship Id="rId437" Type="http://schemas.openxmlformats.org/officeDocument/2006/relationships/image" Target="media/image209.wmf"/><Relationship Id="rId438" Type="http://schemas.openxmlformats.org/officeDocument/2006/relationships/oleObject" Target="embeddings/oleObject208.bin"/><Relationship Id="rId439" Type="http://schemas.openxmlformats.org/officeDocument/2006/relationships/image" Target="media/image210.wmf"/><Relationship Id="rId440" Type="http://schemas.openxmlformats.org/officeDocument/2006/relationships/oleObject" Target="embeddings/oleObject209.bin"/><Relationship Id="rId441" Type="http://schemas.openxmlformats.org/officeDocument/2006/relationships/image" Target="media/image211.wmf"/><Relationship Id="rId442" Type="http://schemas.openxmlformats.org/officeDocument/2006/relationships/oleObject" Target="embeddings/oleObject210.bin"/><Relationship Id="rId443" Type="http://schemas.openxmlformats.org/officeDocument/2006/relationships/image" Target="media/image212.wmf"/><Relationship Id="rId444" Type="http://schemas.openxmlformats.org/officeDocument/2006/relationships/oleObject" Target="embeddings/oleObject211.bin"/><Relationship Id="rId445" Type="http://schemas.openxmlformats.org/officeDocument/2006/relationships/image" Target="media/image213.wmf"/><Relationship Id="rId446" Type="http://schemas.openxmlformats.org/officeDocument/2006/relationships/oleObject" Target="embeddings/oleObject212.bin"/><Relationship Id="rId447" Type="http://schemas.openxmlformats.org/officeDocument/2006/relationships/image" Target="media/image214.png"/><Relationship Id="rId448" Type="http://schemas.openxmlformats.org/officeDocument/2006/relationships/image" Target="media/media213.svg"/><Relationship Id="rId449" Type="http://schemas.openxmlformats.org/officeDocument/2006/relationships/image" Target="media/image215.emf"/><Relationship Id="rId450" Type="http://schemas.openxmlformats.org/officeDocument/2006/relationships/package" Target="embeddings/Microsoft_Excel_Worksheet1.xlsx"/><Relationship Id="rId451" Type="http://schemas.openxmlformats.org/officeDocument/2006/relationships/image" Target="media/image216.png"/><Relationship Id="rId452" Type="http://schemas.openxmlformats.org/officeDocument/2006/relationships/image" Target="media/media214.svg"/><Relationship Id="rId453" Type="http://schemas.openxmlformats.org/officeDocument/2006/relationships/image" Target="media/image217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9BEE9-E2E5-4B19-A818-89C98470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Inter RAO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Методики расчета экономического ущерба от происшедших технологических нарушений и аварий</dc:title>
  <dc:creator>ANTUHOV Alexander A.</dc:creator>
  <cp:lastModifiedBy>snegirev_nv</cp:lastModifiedBy>
  <cp:revision>22</cp:revision>
  <dcterms:created xsi:type="dcterms:W3CDTF">2026-01-13T14:04:00Z</dcterms:created>
  <dcterms:modified xsi:type="dcterms:W3CDTF">2026-04-03T06:52:03Z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Fatkhullin_DT</vt:lpwstr>
  </property>
  <property fmtid="{D5CDD505-2E9C-101B-9397-08002B2CF9AE}" pid="3" name="CustomObjectId">
    <vt:lpwstr/>
  </property>
  <property fmtid="{D5CDD505-2E9C-101B-9397-08002B2CF9AE}" pid="4" name="CustomServerURL">
    <vt:lpwstr/>
  </property>
  <property fmtid="{D5CDD505-2E9C-101B-9397-08002B2CF9AE}" pid="5" name="CustomUserId">
    <vt:lpwstr/>
  </property>
  <property fmtid="{D5CDD505-2E9C-101B-9397-08002B2CF9AE}" pid="6" name="MacrosVersion">
    <vt:lpwstr>1.3</vt:lpwstr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